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3907" w14:textId="175619D4" w:rsidR="00713E09" w:rsidRPr="00713E09" w:rsidRDefault="00713E09" w:rsidP="00713E09">
      <w:pPr>
        <w:rPr>
          <w:rFonts w:ascii="Times New Roman" w:eastAsia="Times New Roman" w:hAnsi="Times New Roman" w:cs="Times New Roman"/>
        </w:rPr>
      </w:pPr>
      <w:r w:rsidRPr="00713E09">
        <w:rPr>
          <w:rFonts w:ascii="Times New Roman" w:eastAsia="Times New Roman" w:hAnsi="Times New Roman" w:cs="Times New Roman"/>
        </w:rPr>
        <w:fldChar w:fldCharType="begin"/>
      </w:r>
      <w:r w:rsidRPr="00713E09">
        <w:rPr>
          <w:rFonts w:ascii="Times New Roman" w:eastAsia="Times New Roman" w:hAnsi="Times New Roman" w:cs="Times New Roman"/>
        </w:rPr>
        <w:instrText xml:space="preserve"> INCLUDEPICTURE "/var/folders/4z/tys_96q51wv00c298jfhv97rlzbv59/T/com.microsoft.Word/WebArchiveCopyPasteTempFiles/page1image42376304" \* MERGEFORMATINET </w:instrText>
      </w:r>
      <w:r w:rsidRPr="00713E09">
        <w:rPr>
          <w:rFonts w:ascii="Times New Roman" w:eastAsia="Times New Roman" w:hAnsi="Times New Roman" w:cs="Times New Roman"/>
        </w:rPr>
        <w:fldChar w:fldCharType="separate"/>
      </w:r>
      <w:r w:rsidRPr="00713E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8B0D33A" wp14:editId="17C5B8FA">
            <wp:extent cx="5943600" cy="7691755"/>
            <wp:effectExtent l="0" t="0" r="0" b="4445"/>
            <wp:docPr id="1" name="Picture 1" descr="page1image4237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3763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E09">
        <w:rPr>
          <w:rFonts w:ascii="Times New Roman" w:eastAsia="Times New Roman" w:hAnsi="Times New Roman" w:cs="Times New Roman"/>
        </w:rPr>
        <w:fldChar w:fldCharType="end"/>
      </w:r>
    </w:p>
    <w:p w14:paraId="1828EFCB" w14:textId="1AB48D62" w:rsidR="002B048F" w:rsidRDefault="00713E09">
      <w:r>
        <w:t xml:space="preserve">It shows, keeping WKU tops in the field. </w:t>
      </w:r>
    </w:p>
    <w:p w14:paraId="1BA09BAB" w14:textId="21F5EEF0" w:rsidR="00713E09" w:rsidRDefault="00713E09">
      <w:r>
        <w:t xml:space="preserve">We really stack up very well on this and again top five percent is incredible.  </w:t>
      </w:r>
    </w:p>
    <w:p w14:paraId="72DC3E42" w14:textId="45255E11" w:rsidR="00713E09" w:rsidRDefault="00713E09">
      <w:r>
        <w:lastRenderedPageBreak/>
        <w:t xml:space="preserve">Chambers of Commerce in Bowling Green, Glasgow-Barren County and Hardin County offer a </w:t>
      </w:r>
      <w:proofErr w:type="gramStart"/>
      <w:r>
        <w:t>500 dollar</w:t>
      </w:r>
      <w:proofErr w:type="gramEnd"/>
      <w:r>
        <w:t xml:space="preserve"> tuition waiver for the professional MBA.  The same discount is available to WKU alumni as well.  For details log onto wku.edu/MBA.  With this week’s View from the Hill,  I’m Amy Bingham. </w:t>
      </w:r>
    </w:p>
    <w:sectPr w:rsidR="00713E0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09"/>
    <w:rsid w:val="002B048F"/>
    <w:rsid w:val="00713E09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07C4A"/>
  <w15:chartTrackingRefBased/>
  <w15:docId w15:val="{C0DEEF74-4233-8F49-ADD6-2D2B5033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2020-08-21T16:16:00Z</dcterms:created>
  <dcterms:modified xsi:type="dcterms:W3CDTF">2020-08-21T16:18:00Z</dcterms:modified>
</cp:coreProperties>
</file>