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842934">
        <w:rPr>
          <w:bCs/>
          <w:kern w:val="28"/>
        </w:rPr>
        <w:t>10/30/2012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842934">
        <w:rPr>
          <w:bCs/>
          <w:kern w:val="28"/>
        </w:rPr>
        <w:t>11/13/2012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842934">
        <w:rPr>
          <w:bCs/>
          <w:kern w:val="28"/>
        </w:rPr>
        <w:t>X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842934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 xml:space="preserve">Bill </w:t>
      </w:r>
      <w:r w:rsidR="00842934">
        <w:rPr>
          <w:bCs/>
          <w:kern w:val="28"/>
        </w:rPr>
        <w:t>10-12</w:t>
      </w:r>
      <w:r>
        <w:rPr>
          <w:bCs/>
          <w:kern w:val="28"/>
        </w:rPr>
        <w:t>-F.</w:t>
      </w:r>
      <w:proofErr w:type="gramEnd"/>
      <w:r>
        <w:rPr>
          <w:bCs/>
          <w:kern w:val="28"/>
        </w:rPr>
        <w:t xml:space="preserve"> </w:t>
      </w:r>
      <w:r>
        <w:rPr>
          <w:bCs/>
          <w:kern w:val="28"/>
        </w:rPr>
        <w:tab/>
      </w:r>
      <w:r w:rsidR="00842934">
        <w:rPr>
          <w:bCs/>
          <w:kern w:val="28"/>
        </w:rPr>
        <w:t>Organizational Aid appropriations for the organizations: Amazing Tones of Joy, Women’s Rugby Club, S.T.R.I.P.E.S., and the Women’s Ultimate Frisbee Club.</w:t>
      </w:r>
    </w:p>
    <w:p w:rsidR="00842934" w:rsidRDefault="00842934" w:rsidP="009E3BA4">
      <w:pPr>
        <w:ind w:left="1440" w:hanging="1440"/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842934">
        <w:rPr>
          <w:bCs/>
          <w:kern w:val="28"/>
        </w:rPr>
        <w:t xml:space="preserve">$1900.00 to Amazing Tones of Joy, Women’s Rugby Club, S.T.R.I.P.E.S., and the Women’s Ultimate Frisbee Club from Organizational Aid appropriations. 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84293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 w:rsidR="00842934">
        <w:rPr>
          <w:bCs/>
          <w:kern w:val="28"/>
        </w:rPr>
        <w:t xml:space="preserve">Amazing Tones of Joy will be allocated $500.00 for the funding of a concert event to be held on November 17, 2012. This funding will go to the renting of equipment, hiring guest speakers and singers to come to the event,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84293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842934">
        <w:rPr>
          <w:bCs/>
          <w:kern w:val="28"/>
        </w:rPr>
        <w:tab/>
        <w:t xml:space="preserve">Women’s Rugby Club would be allocated $400.00 for the registration costs to the </w:t>
      </w:r>
      <w:proofErr w:type="spellStart"/>
      <w:r w:rsidR="00842934">
        <w:rPr>
          <w:bCs/>
          <w:kern w:val="28"/>
        </w:rPr>
        <w:t>NashBash</w:t>
      </w:r>
      <w:proofErr w:type="spellEnd"/>
      <w:r w:rsidR="00842934">
        <w:rPr>
          <w:bCs/>
          <w:kern w:val="28"/>
        </w:rPr>
        <w:t xml:space="preserve"> tournament in Nashville, Tennessee,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84293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842934">
        <w:rPr>
          <w:bCs/>
          <w:kern w:val="28"/>
        </w:rPr>
        <w:tab/>
        <w:t xml:space="preserve">S.T.R.I.P.E.S. will be allocated $500.00 to pay for their flag football tournament in November, the allocation would pay for the slots and registration for Western Kentucky University flag football team,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Pr="001845A6" w:rsidRDefault="00642ED0" w:rsidP="0084293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842934">
        <w:rPr>
          <w:bCs/>
          <w:kern w:val="28"/>
        </w:rPr>
        <w:tab/>
        <w:t>Women’s Ultimate Frisbee Team would be allocated $500.00 for the funding of registration costs to tournaments and for new equipment for their team.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84293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842934">
        <w:rPr>
          <w:bCs/>
          <w:kern w:val="28"/>
        </w:rPr>
        <w:t>$1900.00 for Amazing Tones of Joy, Women’s Rugby Club, S.T.R.I.P.E.S., and the Women’s Ultimate Frisbee Club from Organizational Aid appropriations.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842934">
        <w:rPr>
          <w:bCs/>
          <w:kern w:val="28"/>
        </w:rPr>
        <w:t xml:space="preserve">Cain Alvey </w:t>
      </w:r>
    </w:p>
    <w:p w:rsidR="00642ED0" w:rsidRDefault="00642ED0" w:rsidP="001E5740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842934">
        <w:rPr>
          <w:bCs/>
          <w:kern w:val="28"/>
        </w:rPr>
        <w:t>Organizational Aid Committee</w:t>
      </w:r>
    </w:p>
    <w:p w:rsidR="00842934" w:rsidRDefault="00842934">
      <w:pPr>
        <w:contextualSpacing/>
        <w:rPr>
          <w:bCs/>
          <w:kern w:val="28"/>
        </w:rPr>
      </w:pPr>
    </w:p>
    <w:p w:rsidR="00094D4D" w:rsidRDefault="009E3BA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842934">
        <w:rPr>
          <w:bCs/>
          <w:kern w:val="28"/>
        </w:rPr>
        <w:t xml:space="preserve">Ross Nowland </w:t>
      </w:r>
    </w:p>
    <w:p w:rsidR="00842934" w:rsidRDefault="0084293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proofErr w:type="spellStart"/>
      <w:r>
        <w:rPr>
          <w:bCs/>
          <w:kern w:val="28"/>
        </w:rPr>
        <w:t>Brenden</w:t>
      </w:r>
      <w:proofErr w:type="spellEnd"/>
      <w:r>
        <w:rPr>
          <w:bCs/>
          <w:kern w:val="28"/>
        </w:rPr>
        <w:t xml:space="preserve"> Flaherty </w:t>
      </w:r>
    </w:p>
    <w:p w:rsidR="00842934" w:rsidRDefault="0084293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 xml:space="preserve">Allie Sharp </w:t>
      </w:r>
    </w:p>
    <w:p w:rsidR="00842934" w:rsidRDefault="0084293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Sarah Newton</w:t>
      </w:r>
    </w:p>
    <w:p w:rsidR="00842934" w:rsidRPr="00842934" w:rsidRDefault="0084293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Mark Reeves</w:t>
      </w:r>
      <w:bookmarkStart w:id="0" w:name="_GoBack"/>
      <w:bookmarkEnd w:id="0"/>
    </w:p>
    <w:sectPr w:rsidR="00842934" w:rsidRPr="00842934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127D3"/>
    <w:rsid w:val="00094D4D"/>
    <w:rsid w:val="0013312A"/>
    <w:rsid w:val="001C2145"/>
    <w:rsid w:val="001E5740"/>
    <w:rsid w:val="00252228"/>
    <w:rsid w:val="00642ED0"/>
    <w:rsid w:val="007F3509"/>
    <w:rsid w:val="00842934"/>
    <w:rsid w:val="009E3BA4"/>
    <w:rsid w:val="00B53FDA"/>
    <w:rsid w:val="00CF751F"/>
    <w:rsid w:val="00E774FA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</dc:creator>
  <cp:lastModifiedBy>Network and Computing Support</cp:lastModifiedBy>
  <cp:revision>2</cp:revision>
  <dcterms:created xsi:type="dcterms:W3CDTF">2012-11-16T19:34:00Z</dcterms:created>
  <dcterms:modified xsi:type="dcterms:W3CDTF">2012-11-16T19:34:00Z</dcterms:modified>
</cp:coreProperties>
</file>