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B1B1A"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First Reading:</w:t>
      </w:r>
      <w:r w:rsidRPr="00A002F5">
        <w:rPr>
          <w:rFonts w:ascii="Times New Roman" w:eastAsiaTheme="minorEastAsia" w:hAnsi="Times New Roman"/>
          <w:color w:val="000000"/>
          <w:sz w:val="18"/>
          <w:szCs w:val="18"/>
        </w:rPr>
        <w:t> Tuesday, February 9</w:t>
      </w:r>
      <w:r w:rsidRPr="00A002F5">
        <w:rPr>
          <w:rFonts w:ascii="Times New Roman" w:eastAsiaTheme="minorEastAsia" w:hAnsi="Times New Roman"/>
          <w:color w:val="000000"/>
          <w:sz w:val="11"/>
          <w:szCs w:val="11"/>
          <w:vertAlign w:val="superscript"/>
        </w:rPr>
        <w:t>th</w:t>
      </w:r>
      <w:proofErr w:type="gramStart"/>
      <w:r w:rsidRPr="00A002F5">
        <w:rPr>
          <w:rFonts w:ascii="Times New Roman" w:eastAsiaTheme="minorEastAsia" w:hAnsi="Times New Roman"/>
          <w:color w:val="000000"/>
          <w:sz w:val="18"/>
          <w:szCs w:val="18"/>
        </w:rPr>
        <w:t> 2021</w:t>
      </w:r>
      <w:proofErr w:type="gramEnd"/>
    </w:p>
    <w:p w14:paraId="276B7C3A"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Second Reading: </w:t>
      </w:r>
      <w:r w:rsidRPr="00A002F5">
        <w:rPr>
          <w:rFonts w:ascii="Times New Roman" w:eastAsiaTheme="minorEastAsia" w:hAnsi="Times New Roman"/>
          <w:color w:val="000000"/>
          <w:sz w:val="18"/>
          <w:szCs w:val="18"/>
        </w:rPr>
        <w:t>Tuesday, February 16</w:t>
      </w:r>
      <w:r w:rsidRPr="00A002F5">
        <w:rPr>
          <w:rFonts w:ascii="Times New Roman" w:eastAsiaTheme="minorEastAsia" w:hAnsi="Times New Roman"/>
          <w:color w:val="000000"/>
          <w:sz w:val="11"/>
          <w:szCs w:val="11"/>
          <w:vertAlign w:val="superscript"/>
        </w:rPr>
        <w:t>th</w:t>
      </w:r>
      <w:proofErr w:type="gramStart"/>
      <w:r w:rsidRPr="00A002F5">
        <w:rPr>
          <w:rFonts w:ascii="Times New Roman" w:eastAsiaTheme="minorEastAsia" w:hAnsi="Times New Roman"/>
          <w:color w:val="000000"/>
          <w:sz w:val="18"/>
          <w:szCs w:val="18"/>
        </w:rPr>
        <w:t> 2021</w:t>
      </w:r>
      <w:proofErr w:type="gramEnd"/>
    </w:p>
    <w:p w14:paraId="6189975B"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Pass:</w:t>
      </w:r>
    </w:p>
    <w:p w14:paraId="7680798A"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Resolution:</w:t>
      </w:r>
      <w:r w:rsidRPr="00A002F5">
        <w:rPr>
          <w:rFonts w:ascii="Times New Roman" w:eastAsiaTheme="minorEastAsia" w:hAnsi="Times New Roman"/>
          <w:color w:val="000000"/>
          <w:sz w:val="18"/>
          <w:szCs w:val="18"/>
        </w:rPr>
        <w:t> </w:t>
      </w:r>
      <w:r>
        <w:rPr>
          <w:rFonts w:ascii="Times New Roman" w:eastAsiaTheme="minorEastAsia" w:hAnsi="Times New Roman"/>
          <w:color w:val="000000"/>
          <w:sz w:val="18"/>
          <w:szCs w:val="18"/>
        </w:rPr>
        <w:t xml:space="preserve">2-21-S </w:t>
      </w:r>
      <w:r w:rsidRPr="00A002F5">
        <w:rPr>
          <w:rFonts w:ascii="Times New Roman" w:eastAsiaTheme="minorEastAsia" w:hAnsi="Times New Roman"/>
          <w:color w:val="000000"/>
          <w:sz w:val="18"/>
          <w:szCs w:val="18"/>
        </w:rPr>
        <w:t>To support the “Bottom of the Hill Greenspace Revitalization” Initiative</w:t>
      </w:r>
    </w:p>
    <w:p w14:paraId="39C38A29"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webkit-standard" w:eastAsiaTheme="minorEastAsia" w:hAnsi="-webkit-standard"/>
          <w:color w:val="000000"/>
          <w:sz w:val="27"/>
          <w:szCs w:val="27"/>
        </w:rPr>
        <w:t> </w:t>
      </w:r>
    </w:p>
    <w:p w14:paraId="1D981772"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PURPOSE:</w:t>
      </w:r>
      <w:r w:rsidRPr="00A002F5">
        <w:rPr>
          <w:rFonts w:ascii="Times New Roman" w:eastAsiaTheme="minorEastAsia" w:hAnsi="Times New Roman"/>
          <w:color w:val="000000"/>
          <w:sz w:val="18"/>
          <w:szCs w:val="18"/>
        </w:rPr>
        <w:t> For the Student Government Association of Western Kentucky University to pledge support of the “Bottom of the Hill Greenspace Revitalization” Initiative.</w:t>
      </w:r>
    </w:p>
    <w:p w14:paraId="6EC82E01"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WHEREAS: </w:t>
      </w:r>
      <w:r w:rsidRPr="00A002F5">
        <w:rPr>
          <w:rFonts w:ascii="Times New Roman" w:eastAsiaTheme="minorEastAsia" w:hAnsi="Times New Roman"/>
          <w:color w:val="000000"/>
          <w:sz w:val="18"/>
          <w:szCs w:val="18"/>
        </w:rPr>
        <w:t>The greenspace located at the bottom of the hill, behind Pierce Ford Tower (PFT), has been in a state of dilapidation for some time.  </w:t>
      </w:r>
    </w:p>
    <w:p w14:paraId="1099C20B"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WHEREAS: </w:t>
      </w:r>
      <w:r w:rsidRPr="00A002F5">
        <w:rPr>
          <w:rFonts w:ascii="Times New Roman" w:eastAsiaTheme="minorEastAsia" w:hAnsi="Times New Roman"/>
          <w:color w:val="000000"/>
          <w:sz w:val="18"/>
          <w:szCs w:val="18"/>
        </w:rPr>
        <w:t xml:space="preserve">Notable, is the need for more recreational areas and opportunities for student use of this area. Also, this area will soon be near the new Freshman living </w:t>
      </w:r>
      <w:proofErr w:type="gramStart"/>
      <w:r w:rsidRPr="00A002F5">
        <w:rPr>
          <w:rFonts w:ascii="Times New Roman" w:eastAsiaTheme="minorEastAsia" w:hAnsi="Times New Roman"/>
          <w:color w:val="000000"/>
          <w:sz w:val="18"/>
          <w:szCs w:val="18"/>
        </w:rPr>
        <w:t>complex, and</w:t>
      </w:r>
      <w:proofErr w:type="gramEnd"/>
      <w:r w:rsidRPr="00A002F5">
        <w:rPr>
          <w:rFonts w:ascii="Times New Roman" w:eastAsiaTheme="minorEastAsia" w:hAnsi="Times New Roman"/>
          <w:color w:val="000000"/>
          <w:sz w:val="18"/>
          <w:szCs w:val="18"/>
        </w:rPr>
        <w:t xml:space="preserve"> would be a great area for new Hilltoppers to use. </w:t>
      </w:r>
    </w:p>
    <w:p w14:paraId="75B5E633"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WHEREAS: </w:t>
      </w:r>
      <w:r w:rsidRPr="00A002F5">
        <w:rPr>
          <w:rFonts w:ascii="Times New Roman" w:eastAsiaTheme="minorEastAsia" w:hAnsi="Times New Roman"/>
          <w:color w:val="000000"/>
          <w:sz w:val="18"/>
          <w:szCs w:val="18"/>
        </w:rPr>
        <w:t xml:space="preserve">The students of WKU should </w:t>
      </w:r>
      <w:proofErr w:type="gramStart"/>
      <w:r w:rsidRPr="00A002F5">
        <w:rPr>
          <w:rFonts w:ascii="Times New Roman" w:eastAsiaTheme="minorEastAsia" w:hAnsi="Times New Roman"/>
          <w:color w:val="000000"/>
          <w:sz w:val="18"/>
          <w:szCs w:val="18"/>
        </w:rPr>
        <w:t>be in charge of</w:t>
      </w:r>
      <w:proofErr w:type="gramEnd"/>
      <w:r w:rsidRPr="00A002F5">
        <w:rPr>
          <w:rFonts w:ascii="Times New Roman" w:eastAsiaTheme="minorEastAsia" w:hAnsi="Times New Roman"/>
          <w:color w:val="000000"/>
          <w:sz w:val="18"/>
          <w:szCs w:val="18"/>
        </w:rPr>
        <w:t xml:space="preserve"> what recreation is developed here. The Sustainability Committee plans on partnering with the Outreach Committee to conduct these surveys to decide what revitalization projects they would like to see. An example includes revitalizing the existing disc golf course in this area which is dilapidated. </w:t>
      </w:r>
    </w:p>
    <w:p w14:paraId="5E4D3A4C"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WHEREAS: </w:t>
      </w:r>
      <w:r w:rsidRPr="00A002F5">
        <w:rPr>
          <w:rFonts w:ascii="Times New Roman" w:eastAsiaTheme="minorEastAsia" w:hAnsi="Times New Roman"/>
          <w:color w:val="000000"/>
          <w:sz w:val="18"/>
          <w:szCs w:val="18"/>
        </w:rPr>
        <w:t xml:space="preserve">This large greenspace does not currently have a name like similar places on campus, such as the South Lawn or Centennial Mall. Because of this, it is important that this initiative </w:t>
      </w:r>
      <w:proofErr w:type="gramStart"/>
      <w:r w:rsidRPr="00A002F5">
        <w:rPr>
          <w:rFonts w:ascii="Times New Roman" w:eastAsiaTheme="minorEastAsia" w:hAnsi="Times New Roman"/>
          <w:color w:val="000000"/>
          <w:sz w:val="18"/>
          <w:szCs w:val="18"/>
        </w:rPr>
        <w:t>look into</w:t>
      </w:r>
      <w:proofErr w:type="gramEnd"/>
      <w:r w:rsidRPr="00A002F5">
        <w:rPr>
          <w:rFonts w:ascii="Times New Roman" w:eastAsiaTheme="minorEastAsia" w:hAnsi="Times New Roman"/>
          <w:color w:val="000000"/>
          <w:sz w:val="18"/>
          <w:szCs w:val="18"/>
        </w:rPr>
        <w:t xml:space="preserve"> naming this area as well so students can build a connection to it. This process will also utilize a survey to gauge student input on this matter. </w:t>
      </w:r>
    </w:p>
    <w:p w14:paraId="53C2548B"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THEREFORE: </w:t>
      </w:r>
      <w:r w:rsidRPr="00A002F5">
        <w:rPr>
          <w:rFonts w:ascii="Times New Roman" w:eastAsiaTheme="minorEastAsia" w:hAnsi="Times New Roman"/>
          <w:color w:val="000000"/>
          <w:sz w:val="18"/>
          <w:szCs w:val="18"/>
        </w:rPr>
        <w:t>Be it resolved that the Student Government Association of Western Kentucky University support the “Bottom of the Hill Greenspace Revitalization” Initiative. </w:t>
      </w:r>
    </w:p>
    <w:p w14:paraId="613237A7"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webkit-standard" w:eastAsiaTheme="minorEastAsia" w:hAnsi="-webkit-standard"/>
          <w:color w:val="000000"/>
          <w:sz w:val="27"/>
          <w:szCs w:val="27"/>
        </w:rPr>
        <w:t> </w:t>
      </w:r>
    </w:p>
    <w:p w14:paraId="5E8DF5BB"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AUTHORS: </w:t>
      </w:r>
    </w:p>
    <w:p w14:paraId="0718EEA3"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color w:val="000000"/>
          <w:sz w:val="18"/>
          <w:szCs w:val="18"/>
        </w:rPr>
        <w:t xml:space="preserve">Matthew Thomas, Matthew </w:t>
      </w:r>
      <w:proofErr w:type="spellStart"/>
      <w:r w:rsidRPr="00A002F5">
        <w:rPr>
          <w:rFonts w:ascii="Times New Roman" w:eastAsiaTheme="minorEastAsia" w:hAnsi="Times New Roman"/>
          <w:color w:val="000000"/>
          <w:sz w:val="18"/>
          <w:szCs w:val="18"/>
        </w:rPr>
        <w:t>Wininger</w:t>
      </w:r>
      <w:proofErr w:type="spellEnd"/>
      <w:r w:rsidRPr="00A002F5">
        <w:rPr>
          <w:rFonts w:ascii="Times New Roman" w:eastAsiaTheme="minorEastAsia" w:hAnsi="Times New Roman"/>
          <w:color w:val="000000"/>
          <w:sz w:val="18"/>
          <w:szCs w:val="18"/>
        </w:rPr>
        <w:t xml:space="preserve">, &amp; Elizabeth </w:t>
      </w:r>
      <w:proofErr w:type="spellStart"/>
      <w:r w:rsidRPr="00A002F5">
        <w:rPr>
          <w:rFonts w:ascii="Times New Roman" w:eastAsiaTheme="minorEastAsia" w:hAnsi="Times New Roman"/>
          <w:color w:val="000000"/>
          <w:sz w:val="18"/>
          <w:szCs w:val="18"/>
        </w:rPr>
        <w:t>DeLozier</w:t>
      </w:r>
      <w:proofErr w:type="spellEnd"/>
    </w:p>
    <w:p w14:paraId="6287A5AD"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SPONSOR: </w:t>
      </w:r>
    </w:p>
    <w:p w14:paraId="08EBBC1C"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color w:val="000000"/>
          <w:sz w:val="18"/>
          <w:szCs w:val="18"/>
        </w:rPr>
        <w:t>Sustainability Committee (primary), Outreach Committee, &amp; Campus Improvements Committee</w:t>
      </w:r>
    </w:p>
    <w:p w14:paraId="569C44FA" w14:textId="77777777" w:rsidR="00911CCC" w:rsidRPr="00A002F5" w:rsidRDefault="00911CCC" w:rsidP="00911CCC">
      <w:pPr>
        <w:spacing w:after="0" w:line="324" w:lineRule="atLeast"/>
        <w:ind w:left="0"/>
        <w:rPr>
          <w:rFonts w:ascii="-webkit-standard" w:eastAsiaTheme="minorEastAsia" w:hAnsi="-webkit-standard"/>
          <w:color w:val="000000"/>
          <w:sz w:val="27"/>
          <w:szCs w:val="27"/>
        </w:rPr>
      </w:pPr>
      <w:r w:rsidRPr="00A002F5">
        <w:rPr>
          <w:rFonts w:ascii="Times New Roman" w:eastAsiaTheme="minorEastAsia" w:hAnsi="Times New Roman"/>
          <w:b/>
          <w:bCs/>
          <w:color w:val="000000"/>
          <w:sz w:val="18"/>
          <w:szCs w:val="18"/>
        </w:rPr>
        <w:t>CONTACT: </w:t>
      </w:r>
    </w:p>
    <w:p w14:paraId="735203AF" w14:textId="77777777" w:rsidR="00346CF3" w:rsidRDefault="00911CCC"/>
    <w:sectPr w:rsidR="0034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CC"/>
    <w:rsid w:val="000827D7"/>
    <w:rsid w:val="00370306"/>
    <w:rsid w:val="004A0B1D"/>
    <w:rsid w:val="00911CCC"/>
    <w:rsid w:val="00A334D8"/>
    <w:rsid w:val="00BE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9D2B"/>
  <w15:chartTrackingRefBased/>
  <w15:docId w15:val="{84C8BA94-0A5D-4AA2-8D5C-867C6B08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CC"/>
    <w:pPr>
      <w:spacing w:after="200" w:line="276" w:lineRule="auto"/>
      <w:ind w:left="173"/>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Moorehead</dc:creator>
  <cp:keywords/>
  <dc:description/>
  <cp:lastModifiedBy>Jamison Moorehead</cp:lastModifiedBy>
  <cp:revision>1</cp:revision>
  <dcterms:created xsi:type="dcterms:W3CDTF">2021-03-12T19:56:00Z</dcterms:created>
  <dcterms:modified xsi:type="dcterms:W3CDTF">2021-03-12T19:56:00Z</dcterms:modified>
</cp:coreProperties>
</file>