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64DF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>First Reading:</w:t>
      </w:r>
      <w:r w:rsidRPr="00D43CD4">
        <w:rPr>
          <w:rFonts w:ascii="Calibri" w:hAnsi="Calibri"/>
        </w:rPr>
        <w:tab/>
      </w:r>
      <w:r w:rsidRPr="00D43CD4">
        <w:rPr>
          <w:rFonts w:ascii="Calibri" w:hAnsi="Calibri"/>
        </w:rPr>
        <w:tab/>
      </w:r>
    </w:p>
    <w:p w14:paraId="503A93D4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>Second Reading:</w:t>
      </w:r>
      <w:r w:rsidRPr="00D43CD4">
        <w:rPr>
          <w:rFonts w:ascii="Calibri" w:hAnsi="Calibri"/>
        </w:rPr>
        <w:tab/>
      </w:r>
    </w:p>
    <w:p w14:paraId="72461D87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>Pass:</w:t>
      </w:r>
      <w:r w:rsidRPr="00D43CD4">
        <w:rPr>
          <w:rFonts w:ascii="Calibri" w:hAnsi="Calibri"/>
        </w:rPr>
        <w:tab/>
      </w:r>
    </w:p>
    <w:p w14:paraId="06E7CB5E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 xml:space="preserve">Fail: </w:t>
      </w:r>
      <w:r w:rsidRPr="00D43CD4">
        <w:rPr>
          <w:rFonts w:ascii="Calibri" w:hAnsi="Calibri"/>
        </w:rPr>
        <w:tab/>
      </w:r>
      <w:r w:rsidRPr="00D43CD4">
        <w:rPr>
          <w:rFonts w:ascii="Calibri" w:hAnsi="Calibri"/>
        </w:rPr>
        <w:tab/>
      </w:r>
    </w:p>
    <w:p w14:paraId="05718A6D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>Other:</w:t>
      </w:r>
    </w:p>
    <w:p w14:paraId="6FD830B1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53D0DFE0" w14:textId="443D4E0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 xml:space="preserve">Resolution </w:t>
      </w:r>
      <w:r w:rsidR="007B5DC9">
        <w:rPr>
          <w:rFonts w:ascii="Calibri" w:hAnsi="Calibri"/>
        </w:rPr>
        <w:t>X</w:t>
      </w:r>
      <w:r w:rsidRPr="00D43CD4">
        <w:rPr>
          <w:rFonts w:ascii="Calibri" w:hAnsi="Calibri"/>
        </w:rPr>
        <w:t xml:space="preserve">-20-F. Resolution to Support </w:t>
      </w:r>
      <w:r w:rsidR="004C7401">
        <w:rPr>
          <w:rFonts w:ascii="Calibri" w:hAnsi="Calibri"/>
        </w:rPr>
        <w:t xml:space="preserve">Increased Accessibility on Campus </w:t>
      </w:r>
    </w:p>
    <w:p w14:paraId="0F296BAB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43144A0D" w14:textId="6054B85C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 xml:space="preserve">PURPOSE: </w:t>
      </w:r>
      <w:r w:rsidRPr="00D43CD4">
        <w:rPr>
          <w:rFonts w:ascii="Calibri" w:hAnsi="Calibri"/>
        </w:rPr>
        <w:tab/>
        <w:t xml:space="preserve">For the Student Government Association of Western Kentucky University to  </w:t>
      </w:r>
    </w:p>
    <w:p w14:paraId="7C69A0C6" w14:textId="41B1E46B" w:rsidR="00D43CD4" w:rsidRPr="00D43CD4" w:rsidRDefault="00D43CD4" w:rsidP="0083316C">
      <w:pPr>
        <w:spacing w:line="240" w:lineRule="auto"/>
        <w:ind w:left="1440"/>
        <w:contextualSpacing/>
        <w:rPr>
          <w:rFonts w:ascii="Calibri" w:hAnsi="Calibri"/>
        </w:rPr>
      </w:pPr>
      <w:r w:rsidRPr="00D43CD4">
        <w:rPr>
          <w:rFonts w:ascii="Calibri" w:hAnsi="Calibri"/>
        </w:rPr>
        <w:t xml:space="preserve">support </w:t>
      </w:r>
      <w:r w:rsidR="004C7401">
        <w:rPr>
          <w:rFonts w:ascii="Calibri" w:hAnsi="Calibri"/>
        </w:rPr>
        <w:t>furthe</w:t>
      </w:r>
      <w:r w:rsidR="00E40B90">
        <w:rPr>
          <w:rFonts w:ascii="Calibri" w:hAnsi="Calibri"/>
        </w:rPr>
        <w:t>r</w:t>
      </w:r>
      <w:r w:rsidR="004C7401">
        <w:rPr>
          <w:rFonts w:ascii="Calibri" w:hAnsi="Calibri"/>
        </w:rPr>
        <w:t xml:space="preserve"> development of </w:t>
      </w:r>
      <w:r w:rsidR="004101E4">
        <w:rPr>
          <w:rFonts w:ascii="Calibri" w:hAnsi="Calibri"/>
        </w:rPr>
        <w:t xml:space="preserve">physical </w:t>
      </w:r>
      <w:r w:rsidR="004C7401">
        <w:rPr>
          <w:rFonts w:ascii="Calibri" w:hAnsi="Calibri"/>
        </w:rPr>
        <w:t>accessibility on campus</w:t>
      </w:r>
      <w:r w:rsidR="00A25418">
        <w:rPr>
          <w:rFonts w:ascii="Calibri" w:hAnsi="Calibri"/>
        </w:rPr>
        <w:t xml:space="preserve"> </w:t>
      </w:r>
      <w:r w:rsidR="00C4458D">
        <w:rPr>
          <w:rFonts w:ascii="Calibri" w:hAnsi="Calibri"/>
        </w:rPr>
        <w:t xml:space="preserve">for people with disabilities </w:t>
      </w:r>
      <w:r w:rsidR="001370F7">
        <w:rPr>
          <w:rFonts w:ascii="Calibri" w:hAnsi="Calibri"/>
        </w:rPr>
        <w:t xml:space="preserve">through conducting </w:t>
      </w:r>
      <w:r w:rsidR="001C0513">
        <w:rPr>
          <w:rFonts w:ascii="Calibri" w:hAnsi="Calibri"/>
        </w:rPr>
        <w:t xml:space="preserve">a </w:t>
      </w:r>
      <w:r w:rsidR="001370F7">
        <w:rPr>
          <w:rFonts w:ascii="Calibri" w:hAnsi="Calibri"/>
        </w:rPr>
        <w:t>transparent</w:t>
      </w:r>
      <w:r w:rsidR="0050391A">
        <w:rPr>
          <w:rFonts w:ascii="Calibri" w:hAnsi="Calibri"/>
        </w:rPr>
        <w:t>, collaborative,</w:t>
      </w:r>
      <w:r w:rsidR="001370F7">
        <w:rPr>
          <w:rFonts w:ascii="Calibri" w:hAnsi="Calibri"/>
        </w:rPr>
        <w:t xml:space="preserve"> </w:t>
      </w:r>
      <w:r w:rsidR="00B77730">
        <w:rPr>
          <w:rFonts w:ascii="Calibri" w:hAnsi="Calibri"/>
        </w:rPr>
        <w:t xml:space="preserve">public </w:t>
      </w:r>
      <w:r w:rsidR="001370F7">
        <w:rPr>
          <w:rFonts w:ascii="Calibri" w:hAnsi="Calibri"/>
        </w:rPr>
        <w:t>evaluation of existing disability practices</w:t>
      </w:r>
      <w:r w:rsidR="001C0513">
        <w:rPr>
          <w:rFonts w:ascii="Calibri" w:hAnsi="Calibri"/>
        </w:rPr>
        <w:t>.</w:t>
      </w:r>
    </w:p>
    <w:p w14:paraId="7B49B3C7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5582D034" w14:textId="41010CDB" w:rsidR="00D43CD4" w:rsidRPr="00D43CD4" w:rsidRDefault="00D43CD4" w:rsidP="002B1078">
      <w:pPr>
        <w:spacing w:line="240" w:lineRule="auto"/>
        <w:ind w:left="1440" w:hanging="1440"/>
        <w:contextualSpacing/>
        <w:rPr>
          <w:rFonts w:ascii="Calibri" w:hAnsi="Calibri"/>
        </w:rPr>
      </w:pPr>
      <w:r w:rsidRPr="00D43CD4">
        <w:rPr>
          <w:rFonts w:ascii="Calibri" w:hAnsi="Calibri"/>
        </w:rPr>
        <w:t>WHEREAS:</w:t>
      </w:r>
      <w:r w:rsidR="00D55702">
        <w:rPr>
          <w:rFonts w:ascii="Calibri" w:hAnsi="Calibri"/>
        </w:rPr>
        <w:t xml:space="preserve"> </w:t>
      </w:r>
      <w:r w:rsidRPr="00D43CD4">
        <w:rPr>
          <w:rFonts w:ascii="Calibri" w:hAnsi="Calibri"/>
        </w:rPr>
        <w:tab/>
      </w:r>
      <w:r w:rsidR="00DE462F">
        <w:rPr>
          <w:rFonts w:ascii="Calibri" w:hAnsi="Calibri"/>
        </w:rPr>
        <w:t xml:space="preserve">Students with disabilities </w:t>
      </w:r>
      <w:r w:rsidR="002449F8">
        <w:rPr>
          <w:rFonts w:ascii="Calibri" w:hAnsi="Calibri"/>
        </w:rPr>
        <w:t>are twice as likely to encounter exclusionary or hostil</w:t>
      </w:r>
      <w:r w:rsidR="0083316C">
        <w:rPr>
          <w:rFonts w:ascii="Calibri" w:hAnsi="Calibri"/>
        </w:rPr>
        <w:t xml:space="preserve">e </w:t>
      </w:r>
      <w:r w:rsidR="002449F8">
        <w:rPr>
          <w:rFonts w:ascii="Calibri" w:hAnsi="Calibri"/>
        </w:rPr>
        <w:t xml:space="preserve">experiences on </w:t>
      </w:r>
      <w:r w:rsidR="007D40F6">
        <w:rPr>
          <w:rFonts w:ascii="Calibri" w:hAnsi="Calibri"/>
        </w:rPr>
        <w:t xml:space="preserve">university </w:t>
      </w:r>
      <w:r w:rsidR="002449F8">
        <w:rPr>
          <w:rFonts w:ascii="Calibri" w:hAnsi="Calibri"/>
        </w:rPr>
        <w:t>campu</w:t>
      </w:r>
      <w:r w:rsidR="007D40F6">
        <w:rPr>
          <w:rFonts w:ascii="Calibri" w:hAnsi="Calibri"/>
        </w:rPr>
        <w:t>se</w:t>
      </w:r>
      <w:r w:rsidR="002449F8">
        <w:rPr>
          <w:rFonts w:ascii="Calibri" w:hAnsi="Calibri"/>
        </w:rPr>
        <w:t>s</w:t>
      </w:r>
      <w:r w:rsidR="007D40F6">
        <w:rPr>
          <w:rFonts w:ascii="Calibri" w:hAnsi="Calibri"/>
        </w:rPr>
        <w:t>, and</w:t>
      </w:r>
    </w:p>
    <w:p w14:paraId="167A3EEC" w14:textId="34ABF063" w:rsid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4331D2FE" w14:textId="3901EBCF" w:rsidR="002449F8" w:rsidRDefault="002449F8" w:rsidP="00AE077B">
      <w:pPr>
        <w:spacing w:line="240" w:lineRule="auto"/>
        <w:ind w:left="1440" w:hanging="1440"/>
        <w:contextualSpacing/>
        <w:rPr>
          <w:rFonts w:ascii="Calibri" w:hAnsi="Calibri"/>
        </w:rPr>
      </w:pPr>
      <w:r>
        <w:rPr>
          <w:rFonts w:ascii="Calibri" w:hAnsi="Calibri"/>
        </w:rPr>
        <w:t>WHEREAS:</w:t>
      </w:r>
      <w:r>
        <w:rPr>
          <w:rFonts w:ascii="Calibri" w:hAnsi="Calibri"/>
        </w:rPr>
        <w:tab/>
      </w:r>
      <w:r w:rsidR="00155ED1">
        <w:rPr>
          <w:rFonts w:ascii="Calibri" w:hAnsi="Calibri"/>
        </w:rPr>
        <w:t xml:space="preserve">Columbia </w:t>
      </w:r>
      <w:r w:rsidR="00BD788E">
        <w:rPr>
          <w:rFonts w:ascii="Calibri" w:hAnsi="Calibri"/>
        </w:rPr>
        <w:t>University</w:t>
      </w:r>
      <w:r w:rsidR="00155ED1">
        <w:rPr>
          <w:rFonts w:ascii="Calibri" w:hAnsi="Calibri"/>
        </w:rPr>
        <w:t xml:space="preserve">, Stanford University, Vanderbilt </w:t>
      </w:r>
      <w:r w:rsidR="00BD788E">
        <w:rPr>
          <w:rFonts w:ascii="Calibri" w:hAnsi="Calibri"/>
        </w:rPr>
        <w:t>University</w:t>
      </w:r>
      <w:r w:rsidR="00155ED1">
        <w:rPr>
          <w:rFonts w:ascii="Calibri" w:hAnsi="Calibri"/>
        </w:rPr>
        <w:t xml:space="preserve">, Portland Community College, and </w:t>
      </w:r>
      <w:r>
        <w:rPr>
          <w:rFonts w:ascii="Calibri" w:hAnsi="Calibri"/>
        </w:rPr>
        <w:t>McGill University</w:t>
      </w:r>
      <w:r w:rsidR="00C4458D">
        <w:rPr>
          <w:rFonts w:ascii="Calibri" w:hAnsi="Calibri"/>
        </w:rPr>
        <w:t xml:space="preserve"> </w:t>
      </w:r>
      <w:r w:rsidR="00E249AB">
        <w:rPr>
          <w:rFonts w:ascii="Calibri" w:hAnsi="Calibri"/>
        </w:rPr>
        <w:t xml:space="preserve">have all instituted </w:t>
      </w:r>
      <w:r w:rsidR="00AC73BE">
        <w:rPr>
          <w:rFonts w:ascii="Calibri" w:hAnsi="Calibri"/>
        </w:rPr>
        <w:t xml:space="preserve">public </w:t>
      </w:r>
      <w:r w:rsidR="001E3D32">
        <w:rPr>
          <w:rFonts w:ascii="Calibri" w:hAnsi="Calibri"/>
        </w:rPr>
        <w:t xml:space="preserve">comprehensive reviews and assessments of </w:t>
      </w:r>
      <w:r w:rsidR="00AC73BE">
        <w:rPr>
          <w:rFonts w:ascii="Calibri" w:hAnsi="Calibri"/>
        </w:rPr>
        <w:t>disability practices</w:t>
      </w:r>
      <w:r w:rsidR="00361700">
        <w:rPr>
          <w:rFonts w:ascii="Calibri" w:hAnsi="Calibri"/>
        </w:rPr>
        <w:t xml:space="preserve"> to go above and beyond ADA compliance</w:t>
      </w:r>
      <w:r w:rsidR="00AC73BE">
        <w:rPr>
          <w:rFonts w:ascii="Calibri" w:hAnsi="Calibri"/>
        </w:rPr>
        <w:t xml:space="preserve">, and </w:t>
      </w:r>
    </w:p>
    <w:p w14:paraId="41E1A050" w14:textId="77777777" w:rsidR="002449F8" w:rsidRPr="00D43CD4" w:rsidRDefault="002449F8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455F7ACC" w14:textId="7BD7DF82" w:rsidR="00F21DAF" w:rsidRPr="00D43CD4" w:rsidRDefault="00D43CD4" w:rsidP="00F21DAF">
      <w:pPr>
        <w:spacing w:line="240" w:lineRule="auto"/>
        <w:ind w:left="1440" w:hanging="1440"/>
        <w:contextualSpacing/>
        <w:rPr>
          <w:rFonts w:ascii="Calibri" w:hAnsi="Calibri"/>
        </w:rPr>
      </w:pPr>
      <w:r w:rsidRPr="00D43CD4">
        <w:rPr>
          <w:rFonts w:ascii="Calibri" w:hAnsi="Calibri"/>
        </w:rPr>
        <w:t>WHEREAS:</w:t>
      </w:r>
      <w:r w:rsidRPr="00D43CD4">
        <w:rPr>
          <w:rFonts w:ascii="Calibri" w:hAnsi="Calibri"/>
        </w:rPr>
        <w:tab/>
      </w:r>
      <w:r w:rsidR="00DE462F">
        <w:rPr>
          <w:rFonts w:ascii="Calibri" w:hAnsi="Calibri"/>
        </w:rPr>
        <w:t>The</w:t>
      </w:r>
      <w:r w:rsidR="006E4407">
        <w:rPr>
          <w:rFonts w:ascii="Calibri" w:hAnsi="Calibri"/>
        </w:rPr>
        <w:t>re ha</w:t>
      </w:r>
      <w:r w:rsidR="00FB1D37">
        <w:rPr>
          <w:rFonts w:ascii="Calibri" w:hAnsi="Calibri"/>
        </w:rPr>
        <w:t>ve</w:t>
      </w:r>
      <w:r w:rsidR="00211EB3">
        <w:rPr>
          <w:rFonts w:ascii="Calibri" w:hAnsi="Calibri"/>
        </w:rPr>
        <w:t xml:space="preserve"> only been three</w:t>
      </w:r>
      <w:r w:rsidR="0050391A">
        <w:rPr>
          <w:rFonts w:ascii="Calibri" w:hAnsi="Calibri"/>
        </w:rPr>
        <w:t xml:space="preserve"> audits of ADA compliance of physical infrastructure in the last two decades, </w:t>
      </w:r>
      <w:r w:rsidR="00211EB3">
        <w:rPr>
          <w:rFonts w:ascii="Calibri" w:hAnsi="Calibri"/>
        </w:rPr>
        <w:t xml:space="preserve">and none were </w:t>
      </w:r>
      <w:r w:rsidR="0050391A">
        <w:rPr>
          <w:rFonts w:ascii="Calibri" w:hAnsi="Calibri"/>
        </w:rPr>
        <w:t xml:space="preserve">all encompassing. </w:t>
      </w:r>
      <w:r w:rsidR="00FB1D37">
        <w:rPr>
          <w:rFonts w:ascii="Calibri" w:hAnsi="Calibri"/>
        </w:rPr>
        <w:t xml:space="preserve">ADA compliance is the bare legal minimum and not indicative </w:t>
      </w:r>
      <w:r w:rsidR="00DE462F">
        <w:rPr>
          <w:rFonts w:ascii="Calibri" w:hAnsi="Calibri"/>
        </w:rPr>
        <w:t>o</w:t>
      </w:r>
      <w:r w:rsidR="00FB1D37">
        <w:rPr>
          <w:rFonts w:ascii="Calibri" w:hAnsi="Calibri"/>
        </w:rPr>
        <w:t xml:space="preserve">f SGA’s obligation to express and encourage diversity and tolerance of all groups and individuals, including people with disabilities </w:t>
      </w:r>
    </w:p>
    <w:p w14:paraId="48A343D4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25FDD46B" w14:textId="32A63F81" w:rsidR="00522890" w:rsidRPr="00D43CD4" w:rsidRDefault="00D43CD4" w:rsidP="00522890">
      <w:pPr>
        <w:spacing w:line="240" w:lineRule="auto"/>
        <w:ind w:left="1440" w:hanging="1440"/>
        <w:contextualSpacing/>
        <w:rPr>
          <w:rFonts w:ascii="Calibri" w:hAnsi="Calibri"/>
        </w:rPr>
      </w:pPr>
      <w:r w:rsidRPr="00D43CD4">
        <w:rPr>
          <w:rFonts w:ascii="Calibri" w:hAnsi="Calibri"/>
        </w:rPr>
        <w:t>WHEREAS:</w:t>
      </w:r>
      <w:r w:rsidR="00D24B07">
        <w:rPr>
          <w:rFonts w:ascii="Calibri" w:hAnsi="Calibri"/>
        </w:rPr>
        <w:t xml:space="preserve"> </w:t>
      </w:r>
      <w:r w:rsidRPr="00D43CD4">
        <w:rPr>
          <w:rFonts w:ascii="Calibri" w:hAnsi="Calibri"/>
        </w:rPr>
        <w:tab/>
      </w:r>
      <w:r w:rsidR="00DE462F">
        <w:rPr>
          <w:rFonts w:ascii="Calibri" w:hAnsi="Calibri"/>
        </w:rPr>
        <w:t xml:space="preserve">The ADA Advisory Committee typically deals with accessibility issues in future projects or </w:t>
      </w:r>
      <w:r w:rsidR="00B1751B">
        <w:rPr>
          <w:rFonts w:ascii="Calibri" w:hAnsi="Calibri"/>
        </w:rPr>
        <w:t xml:space="preserve">remediation of existing structures </w:t>
      </w:r>
      <w:r w:rsidR="00DE462F">
        <w:rPr>
          <w:rFonts w:ascii="Calibri" w:hAnsi="Calibri"/>
        </w:rPr>
        <w:t>as they are identified and brought up by others, typically students. Relying on student input to identify improvements to accessibility places the burden on students to experience</w:t>
      </w:r>
      <w:r w:rsidR="00213B4A">
        <w:rPr>
          <w:rFonts w:ascii="Calibri" w:hAnsi="Calibri"/>
        </w:rPr>
        <w:t xml:space="preserve"> or notice</w:t>
      </w:r>
      <w:r w:rsidR="00DE462F">
        <w:rPr>
          <w:rFonts w:ascii="Calibri" w:hAnsi="Calibri"/>
        </w:rPr>
        <w:t xml:space="preserve"> </w:t>
      </w:r>
      <w:r w:rsidR="002174A3">
        <w:rPr>
          <w:rFonts w:ascii="Calibri" w:hAnsi="Calibri"/>
        </w:rPr>
        <w:t xml:space="preserve">inaccessibility and exclusion which directly impacts </w:t>
      </w:r>
      <w:r w:rsidR="001568ED">
        <w:rPr>
          <w:rFonts w:ascii="Calibri" w:hAnsi="Calibri"/>
        </w:rPr>
        <w:t>campus climate</w:t>
      </w:r>
      <w:r w:rsidR="00213B4A">
        <w:rPr>
          <w:rFonts w:ascii="Calibri" w:hAnsi="Calibri"/>
        </w:rPr>
        <w:t xml:space="preserve"> and tolerance</w:t>
      </w:r>
      <w:r w:rsidR="00DE462F">
        <w:rPr>
          <w:rFonts w:ascii="Calibri" w:hAnsi="Calibri"/>
        </w:rPr>
        <w:t>, and</w:t>
      </w:r>
      <w:r w:rsidR="00522890">
        <w:rPr>
          <w:rFonts w:ascii="Calibri" w:hAnsi="Calibri"/>
        </w:rPr>
        <w:t xml:space="preserve"> </w:t>
      </w:r>
    </w:p>
    <w:p w14:paraId="781383B7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1FB0EAA9" w14:textId="3E033923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 xml:space="preserve">THEREFORE: </w:t>
      </w:r>
      <w:r w:rsidR="002B1CDB">
        <w:rPr>
          <w:rFonts w:ascii="Calibri" w:hAnsi="Calibri"/>
        </w:rPr>
        <w:tab/>
      </w:r>
      <w:r w:rsidRPr="00D43CD4">
        <w:rPr>
          <w:rFonts w:ascii="Calibri" w:hAnsi="Calibri"/>
        </w:rPr>
        <w:t xml:space="preserve">Be it resolved that the Student Government Association of Western Kentucky </w:t>
      </w:r>
    </w:p>
    <w:p w14:paraId="61270D84" w14:textId="3374E0EC" w:rsidR="00D43CD4" w:rsidRPr="00D43CD4" w:rsidRDefault="00D43CD4" w:rsidP="002B1CDB">
      <w:pPr>
        <w:spacing w:line="240" w:lineRule="auto"/>
        <w:ind w:left="1440"/>
        <w:contextualSpacing/>
        <w:rPr>
          <w:rFonts w:ascii="Calibri" w:hAnsi="Calibri"/>
        </w:rPr>
      </w:pPr>
      <w:r w:rsidRPr="00D43CD4">
        <w:rPr>
          <w:rFonts w:ascii="Calibri" w:hAnsi="Calibri"/>
        </w:rPr>
        <w:t>University support</w:t>
      </w:r>
      <w:r w:rsidR="00D55702">
        <w:rPr>
          <w:rFonts w:ascii="Calibri" w:hAnsi="Calibri"/>
        </w:rPr>
        <w:t>s</w:t>
      </w:r>
      <w:r w:rsidR="000E71F8">
        <w:rPr>
          <w:rFonts w:ascii="Calibri" w:hAnsi="Calibri"/>
        </w:rPr>
        <w:t xml:space="preserve"> further attention and development of physical accessibility on campus </w:t>
      </w:r>
      <w:r w:rsidR="002B1CDB">
        <w:rPr>
          <w:rFonts w:ascii="Calibri" w:hAnsi="Calibri"/>
        </w:rPr>
        <w:t>for people with disabilities with a transparent</w:t>
      </w:r>
      <w:r w:rsidR="0050391A">
        <w:rPr>
          <w:rFonts w:ascii="Calibri" w:hAnsi="Calibri"/>
        </w:rPr>
        <w:t xml:space="preserve">, collaborative, public </w:t>
      </w:r>
      <w:r w:rsidR="002B1CDB">
        <w:rPr>
          <w:rFonts w:ascii="Calibri" w:hAnsi="Calibri"/>
        </w:rPr>
        <w:t xml:space="preserve">evaluation of existing disability practices. </w:t>
      </w:r>
    </w:p>
    <w:p w14:paraId="323E5CAB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2CFF1990" w14:textId="77777777" w:rsidR="00D55702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>AUTHORS:</w:t>
      </w:r>
      <w:r w:rsidRPr="00D43CD4">
        <w:rPr>
          <w:rFonts w:ascii="Calibri" w:hAnsi="Calibri"/>
        </w:rPr>
        <w:tab/>
      </w:r>
    </w:p>
    <w:p w14:paraId="1D75CC30" w14:textId="18BC3280" w:rsidR="00D43CD4" w:rsidRDefault="00754BCB" w:rsidP="00FF4CC7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Tess Welch</w:t>
      </w:r>
      <w:r w:rsidR="007659EB">
        <w:rPr>
          <w:rFonts w:ascii="Calibri" w:hAnsi="Calibri"/>
        </w:rPr>
        <w:t>, Committee Chair of the Academic and Stude</w:t>
      </w:r>
      <w:bookmarkStart w:id="0" w:name="_GoBack"/>
      <w:bookmarkEnd w:id="0"/>
      <w:r w:rsidR="007659EB">
        <w:rPr>
          <w:rFonts w:ascii="Calibri" w:hAnsi="Calibri"/>
        </w:rPr>
        <w:t>nt Affairs Committee</w:t>
      </w:r>
    </w:p>
    <w:p w14:paraId="25718FCB" w14:textId="0DF834E3" w:rsidR="00754BCB" w:rsidRPr="00D43CD4" w:rsidRDefault="00754BCB" w:rsidP="00D43CD4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Eric Barry</w:t>
      </w:r>
      <w:r w:rsidR="007659EB">
        <w:rPr>
          <w:rFonts w:ascii="Calibri" w:hAnsi="Calibri"/>
        </w:rPr>
        <w:t>, Committee Chair of the Campus Improvements Committee</w:t>
      </w:r>
    </w:p>
    <w:p w14:paraId="4B270C87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1CE19144" w14:textId="77777777" w:rsidR="00D55702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>SPONSORS:</w:t>
      </w:r>
    </w:p>
    <w:p w14:paraId="34186EA3" w14:textId="615BE15D" w:rsidR="00D43CD4" w:rsidRDefault="00754BCB" w:rsidP="00D43CD4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Academic and </w:t>
      </w:r>
      <w:r w:rsidR="00E03B8B">
        <w:rPr>
          <w:rFonts w:ascii="Calibri" w:hAnsi="Calibri"/>
        </w:rPr>
        <w:t>Student Affairs Committee</w:t>
      </w:r>
    </w:p>
    <w:p w14:paraId="488E772E" w14:textId="371272E5" w:rsidR="00E03B8B" w:rsidRPr="00D43CD4" w:rsidRDefault="00E03B8B" w:rsidP="00D43CD4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Campus Improvements Committee </w:t>
      </w:r>
    </w:p>
    <w:p w14:paraId="285923A8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4021796A" w14:textId="5F3BA8CE" w:rsidR="001F4F91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>CONTACTS:</w:t>
      </w:r>
      <w:r w:rsidRPr="00D43CD4">
        <w:rPr>
          <w:rFonts w:ascii="Calibri" w:hAnsi="Calibri"/>
        </w:rPr>
        <w:tab/>
      </w:r>
    </w:p>
    <w:p w14:paraId="532D56BD" w14:textId="03DFEA05" w:rsidR="00855623" w:rsidRDefault="00E03B8B" w:rsidP="00D43CD4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Matt Davis, Assistant Director of Student Services at the Student Accessibility Resource Center </w:t>
      </w:r>
    </w:p>
    <w:p w14:paraId="7A8E6890" w14:textId="13DAA26B" w:rsidR="00E03B8B" w:rsidRDefault="00E03B8B" w:rsidP="00D43CD4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Joshua Hayes, </w:t>
      </w:r>
      <w:r w:rsidR="00651BB1">
        <w:rPr>
          <w:rFonts w:ascii="Calibri" w:hAnsi="Calibri"/>
        </w:rPr>
        <w:t>University ADA Coordinator</w:t>
      </w:r>
    </w:p>
    <w:p w14:paraId="058300E7" w14:textId="62B14085" w:rsidR="00754BCB" w:rsidRDefault="007D2EE3" w:rsidP="00D43CD4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Cindy Smith, Office Coordinator for the Equal Employment Opportunity Office </w:t>
      </w:r>
    </w:p>
    <w:p w14:paraId="69ABAD93" w14:textId="77777777" w:rsidR="002174A3" w:rsidRPr="00A12D54" w:rsidRDefault="002174A3" w:rsidP="00D43CD4">
      <w:pPr>
        <w:spacing w:line="240" w:lineRule="auto"/>
        <w:ind w:left="0"/>
        <w:contextualSpacing/>
        <w:rPr>
          <w:rFonts w:ascii="Calibri" w:hAnsi="Calibri"/>
        </w:rPr>
      </w:pPr>
    </w:p>
    <w:sectPr w:rsidR="002174A3" w:rsidRPr="00A12D54" w:rsidSect="005F657D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69"/>
    <w:rsid w:val="00026246"/>
    <w:rsid w:val="000311B5"/>
    <w:rsid w:val="000318E7"/>
    <w:rsid w:val="00032434"/>
    <w:rsid w:val="0004557B"/>
    <w:rsid w:val="00080CDB"/>
    <w:rsid w:val="000D2C41"/>
    <w:rsid w:val="000E71F8"/>
    <w:rsid w:val="00116294"/>
    <w:rsid w:val="00124F49"/>
    <w:rsid w:val="001370F7"/>
    <w:rsid w:val="00155ED1"/>
    <w:rsid w:val="001568ED"/>
    <w:rsid w:val="001666A6"/>
    <w:rsid w:val="001809CB"/>
    <w:rsid w:val="001C0513"/>
    <w:rsid w:val="001E3D32"/>
    <w:rsid w:val="001F1C61"/>
    <w:rsid w:val="001F4F91"/>
    <w:rsid w:val="001F69BD"/>
    <w:rsid w:val="00211EB3"/>
    <w:rsid w:val="00213B4A"/>
    <w:rsid w:val="002174A3"/>
    <w:rsid w:val="0024032A"/>
    <w:rsid w:val="00242F27"/>
    <w:rsid w:val="002449F8"/>
    <w:rsid w:val="002B1078"/>
    <w:rsid w:val="002B1CDB"/>
    <w:rsid w:val="00307252"/>
    <w:rsid w:val="00327E63"/>
    <w:rsid w:val="00345055"/>
    <w:rsid w:val="003573D6"/>
    <w:rsid w:val="00361700"/>
    <w:rsid w:val="00372DB1"/>
    <w:rsid w:val="003C3066"/>
    <w:rsid w:val="003D46BD"/>
    <w:rsid w:val="003F1647"/>
    <w:rsid w:val="004101E4"/>
    <w:rsid w:val="004214FB"/>
    <w:rsid w:val="004736E6"/>
    <w:rsid w:val="004B25DA"/>
    <w:rsid w:val="004C7401"/>
    <w:rsid w:val="004E68D1"/>
    <w:rsid w:val="004E6A30"/>
    <w:rsid w:val="004F7AE9"/>
    <w:rsid w:val="0050391A"/>
    <w:rsid w:val="00522890"/>
    <w:rsid w:val="005670D8"/>
    <w:rsid w:val="00572726"/>
    <w:rsid w:val="00586057"/>
    <w:rsid w:val="005F44A5"/>
    <w:rsid w:val="005F657D"/>
    <w:rsid w:val="0063422F"/>
    <w:rsid w:val="00643DF2"/>
    <w:rsid w:val="00651113"/>
    <w:rsid w:val="00651BB1"/>
    <w:rsid w:val="00657D9B"/>
    <w:rsid w:val="00666B77"/>
    <w:rsid w:val="00696BE7"/>
    <w:rsid w:val="006C330E"/>
    <w:rsid w:val="006D113C"/>
    <w:rsid w:val="006E4407"/>
    <w:rsid w:val="00723DEC"/>
    <w:rsid w:val="007339DF"/>
    <w:rsid w:val="00754BCB"/>
    <w:rsid w:val="007659EB"/>
    <w:rsid w:val="00791EC5"/>
    <w:rsid w:val="007B5DC9"/>
    <w:rsid w:val="007D2EE3"/>
    <w:rsid w:val="007D40F6"/>
    <w:rsid w:val="007D5F74"/>
    <w:rsid w:val="007E326D"/>
    <w:rsid w:val="007F690D"/>
    <w:rsid w:val="0083316C"/>
    <w:rsid w:val="00855623"/>
    <w:rsid w:val="00860F51"/>
    <w:rsid w:val="00863498"/>
    <w:rsid w:val="00887159"/>
    <w:rsid w:val="008B71D2"/>
    <w:rsid w:val="008D512C"/>
    <w:rsid w:val="00931E79"/>
    <w:rsid w:val="00960A18"/>
    <w:rsid w:val="00971F5F"/>
    <w:rsid w:val="00981354"/>
    <w:rsid w:val="00A12D54"/>
    <w:rsid w:val="00A25418"/>
    <w:rsid w:val="00AC73BE"/>
    <w:rsid w:val="00AD19F7"/>
    <w:rsid w:val="00AD56AC"/>
    <w:rsid w:val="00AE077B"/>
    <w:rsid w:val="00AE2132"/>
    <w:rsid w:val="00B11D00"/>
    <w:rsid w:val="00B1751B"/>
    <w:rsid w:val="00B62E3C"/>
    <w:rsid w:val="00B62EEE"/>
    <w:rsid w:val="00B661D8"/>
    <w:rsid w:val="00B6795F"/>
    <w:rsid w:val="00B77730"/>
    <w:rsid w:val="00BD788E"/>
    <w:rsid w:val="00BE1F93"/>
    <w:rsid w:val="00C10587"/>
    <w:rsid w:val="00C4458D"/>
    <w:rsid w:val="00C91B7C"/>
    <w:rsid w:val="00CA16F5"/>
    <w:rsid w:val="00CA63F1"/>
    <w:rsid w:val="00CC5734"/>
    <w:rsid w:val="00D00852"/>
    <w:rsid w:val="00D01FDD"/>
    <w:rsid w:val="00D24B07"/>
    <w:rsid w:val="00D43CD4"/>
    <w:rsid w:val="00D556B8"/>
    <w:rsid w:val="00D55702"/>
    <w:rsid w:val="00D57FBD"/>
    <w:rsid w:val="00D604AF"/>
    <w:rsid w:val="00D712C6"/>
    <w:rsid w:val="00D7437B"/>
    <w:rsid w:val="00DB66C9"/>
    <w:rsid w:val="00DB7A48"/>
    <w:rsid w:val="00DE462F"/>
    <w:rsid w:val="00E03B8B"/>
    <w:rsid w:val="00E048CF"/>
    <w:rsid w:val="00E249AB"/>
    <w:rsid w:val="00E304D2"/>
    <w:rsid w:val="00E33AF5"/>
    <w:rsid w:val="00E40B90"/>
    <w:rsid w:val="00E60365"/>
    <w:rsid w:val="00EC65A5"/>
    <w:rsid w:val="00ED3C0E"/>
    <w:rsid w:val="00EF0456"/>
    <w:rsid w:val="00F000E1"/>
    <w:rsid w:val="00F05AA5"/>
    <w:rsid w:val="00F21DAF"/>
    <w:rsid w:val="00F94869"/>
    <w:rsid w:val="00FB1D37"/>
    <w:rsid w:val="00FF4CC7"/>
    <w:rsid w:val="3F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58CB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C4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4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Tess Welch</cp:lastModifiedBy>
  <cp:revision>68</cp:revision>
  <cp:lastPrinted>2019-02-19T05:04:00Z</cp:lastPrinted>
  <dcterms:created xsi:type="dcterms:W3CDTF">2020-10-26T15:28:00Z</dcterms:created>
  <dcterms:modified xsi:type="dcterms:W3CDTF">2020-10-27T21:40:00Z</dcterms:modified>
</cp:coreProperties>
</file>