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First Reading:</w:t>
      </w:r>
      <w:r>
        <w:rPr>
          <w:rFonts w:eastAsiaTheme="minorHAnsi"/>
          <w:color w:val="000000"/>
        </w:rPr>
        <w:t xml:space="preserve"> </w:t>
      </w:r>
      <w:r>
        <w:rPr>
          <w:rFonts w:eastAsiaTheme="minorHAnsi" w:cs="Arial"/>
        </w:rPr>
        <w:t>March 26</w:t>
      </w:r>
      <w:r w:rsidRPr="004242FE">
        <w:rPr>
          <w:rFonts w:eastAsiaTheme="minorHAnsi" w:cs="Arial"/>
          <w:vertAlign w:val="superscript"/>
        </w:rPr>
        <w:t>th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Second Reading:</w:t>
      </w:r>
      <w:r>
        <w:rPr>
          <w:rFonts w:eastAsiaTheme="minorHAnsi"/>
          <w:color w:val="000000"/>
        </w:rPr>
        <w:t xml:space="preserve"> April 2</w:t>
      </w:r>
      <w:r w:rsidRPr="007D59C6">
        <w:rPr>
          <w:rFonts w:eastAsiaTheme="minorHAnsi"/>
          <w:color w:val="000000"/>
          <w:vertAlign w:val="superscript"/>
        </w:rPr>
        <w:t>nd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Pass: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Fail: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Other: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 xml:space="preserve">Resolution </w:t>
      </w:r>
      <w:r>
        <w:rPr>
          <w:rFonts w:eastAsiaTheme="minorHAnsi"/>
          <w:color w:val="000000"/>
        </w:rPr>
        <w:t>3-19-S.</w:t>
      </w:r>
      <w:r w:rsidRPr="00967F32">
        <w:rPr>
          <w:rFonts w:eastAsiaTheme="minorHAnsi"/>
          <w:color w:val="000000"/>
        </w:rPr>
        <w:t xml:space="preserve"> Resolution to Support students who select to have their preferred name on 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2160"/>
        <w:contextualSpacing/>
        <w:rPr>
          <w:rFonts w:eastAsiaTheme="minorHAnsi"/>
          <w:color w:val="000000"/>
        </w:rPr>
      </w:pPr>
      <w:proofErr w:type="gramStart"/>
      <w:r w:rsidRPr="00967F32">
        <w:rPr>
          <w:rFonts w:eastAsiaTheme="minorHAnsi"/>
          <w:color w:val="000000"/>
        </w:rPr>
        <w:t>class</w:t>
      </w:r>
      <w:proofErr w:type="gramEnd"/>
      <w:r w:rsidRPr="00967F32">
        <w:rPr>
          <w:rFonts w:eastAsiaTheme="minorHAnsi"/>
          <w:color w:val="000000"/>
        </w:rPr>
        <w:t xml:space="preserve"> rosters, student IDs, and email addresses to have their preferred name appear in dominate form.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1440" w:hanging="1440"/>
        <w:contextualSpacing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PURPOSE: </w:t>
      </w:r>
      <w:r>
        <w:rPr>
          <w:rFonts w:eastAsiaTheme="minorHAnsi"/>
          <w:color w:val="000000"/>
        </w:rPr>
        <w:tab/>
      </w:r>
      <w:r w:rsidRPr="00967F32">
        <w:rPr>
          <w:rFonts w:eastAsiaTheme="minorHAnsi"/>
          <w:color w:val="000000"/>
        </w:rPr>
        <w:t>For the Student Government Association of</w:t>
      </w:r>
      <w:r>
        <w:rPr>
          <w:rFonts w:eastAsiaTheme="minorHAnsi"/>
          <w:color w:val="000000"/>
        </w:rPr>
        <w:t xml:space="preserve"> Western Kentucky University to </w:t>
      </w:r>
      <w:r w:rsidRPr="00967F32">
        <w:rPr>
          <w:rFonts w:eastAsiaTheme="minorHAnsi"/>
          <w:color w:val="000000"/>
        </w:rPr>
        <w:t>support the initiative, brought forward by the Transgender Non-Binary student organization, to have students’ preferred name appear in dominate form on class rosters, student IDs, and email addresses.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1440" w:hanging="144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 xml:space="preserve">WHEREAS: </w:t>
      </w:r>
      <w:r>
        <w:rPr>
          <w:rFonts w:eastAsiaTheme="minorHAnsi"/>
          <w:color w:val="000000"/>
        </w:rPr>
        <w:tab/>
      </w:r>
      <w:r w:rsidRPr="00967F32">
        <w:rPr>
          <w:rFonts w:eastAsiaTheme="minorHAnsi"/>
          <w:color w:val="000000"/>
        </w:rPr>
        <w:t>Currently, students are able to select their preferred name, but their legal name appears in the more dominate form, and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 xml:space="preserve">WHEREAS: </w:t>
      </w:r>
      <w:r>
        <w:rPr>
          <w:rFonts w:eastAsiaTheme="minorHAnsi"/>
          <w:color w:val="000000"/>
        </w:rPr>
        <w:tab/>
      </w:r>
      <w:r w:rsidRPr="00967F32">
        <w:rPr>
          <w:rFonts w:eastAsiaTheme="minorHAnsi"/>
          <w:color w:val="000000"/>
        </w:rPr>
        <w:t>“Dominate form” is defined as appearing first, in bold, and larger text, and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1440" w:hanging="144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 xml:space="preserve">WHEREAS: </w:t>
      </w:r>
      <w:r>
        <w:rPr>
          <w:rFonts w:eastAsiaTheme="minorHAnsi"/>
          <w:color w:val="000000"/>
        </w:rPr>
        <w:tab/>
      </w:r>
      <w:r w:rsidRPr="00967F32">
        <w:rPr>
          <w:rFonts w:eastAsiaTheme="minorHAnsi"/>
          <w:color w:val="000000"/>
        </w:rPr>
        <w:t>It has been brought to attention that some students, who identify as transgender, non-binary, or otherwise do not identify themselves by their legal name, feel that when professors read out their legal name, it creates a non-inclusive/non-welcoming classroom setting, and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1440" w:hanging="144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WHEREAS:</w:t>
      </w:r>
      <w:r>
        <w:rPr>
          <w:rFonts w:eastAsiaTheme="minorHAnsi"/>
          <w:color w:val="000000"/>
        </w:rPr>
        <w:tab/>
      </w:r>
      <w:r w:rsidRPr="00967F32">
        <w:rPr>
          <w:rFonts w:eastAsiaTheme="minorHAnsi"/>
          <w:color w:val="000000"/>
        </w:rPr>
        <w:t>Instructors often read a student’s legal name, which could out the transgender or non-binary student in front of the entire class. Outing a transgender or non-binary student may not only be uncomfortable, but it may also pose a safety risk for the student. Instructors often say that they didn’t see the preferred name and instead used the legal name that appeared in dominate form, and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1440" w:hanging="144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 xml:space="preserve">WHEREAS: </w:t>
      </w:r>
      <w:r>
        <w:rPr>
          <w:rFonts w:eastAsiaTheme="minorHAnsi"/>
          <w:color w:val="000000"/>
        </w:rPr>
        <w:tab/>
      </w:r>
      <w:r w:rsidRPr="00967F32">
        <w:rPr>
          <w:rFonts w:eastAsiaTheme="minorHAnsi"/>
          <w:color w:val="000000"/>
        </w:rPr>
        <w:t>WKU Information Technology Services has devised a solution to move the preferred name prior to the legal name on the course roster to avoid any feelings of non-inclusiveness and potential safety risks.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1440" w:hanging="144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 xml:space="preserve">THEREFORE: </w:t>
      </w:r>
      <w:r>
        <w:rPr>
          <w:rFonts w:eastAsiaTheme="minorHAnsi"/>
          <w:color w:val="000000"/>
        </w:rPr>
        <w:tab/>
      </w:r>
      <w:r w:rsidRPr="00967F32">
        <w:rPr>
          <w:rFonts w:eastAsiaTheme="minorHAnsi"/>
          <w:color w:val="000000"/>
        </w:rPr>
        <w:t xml:space="preserve">Be it resolved that the Student Government </w:t>
      </w:r>
      <w:r>
        <w:rPr>
          <w:rFonts w:eastAsiaTheme="minorHAnsi"/>
          <w:color w:val="000000"/>
        </w:rPr>
        <w:t xml:space="preserve">Association of Western Kentucky </w:t>
      </w:r>
      <w:r w:rsidRPr="00967F32">
        <w:rPr>
          <w:rFonts w:eastAsiaTheme="minorHAnsi"/>
          <w:color w:val="000000"/>
        </w:rPr>
        <w:t>University support the students who select to have their preferred name on class rosters, student IDs, and email addresses to have their preferred name appear in dominate form.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AUTHORS: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b/>
          <w:color w:val="000000"/>
        </w:rPr>
        <w:t>Stephen Mayer</w:t>
      </w:r>
      <w:r w:rsidRPr="00967F32">
        <w:rPr>
          <w:rFonts w:eastAsiaTheme="minorHAnsi"/>
          <w:color w:val="000000"/>
        </w:rPr>
        <w:t>, Student Body President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b/>
          <w:color w:val="000000"/>
        </w:rPr>
        <w:t>Kristina Gamble</w:t>
      </w:r>
      <w:r w:rsidRPr="00967F32">
        <w:rPr>
          <w:rFonts w:eastAsiaTheme="minorHAnsi"/>
          <w:color w:val="000000"/>
        </w:rPr>
        <w:t>, ISEC Academy Student Success Coordinator</w:t>
      </w: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b/>
          <w:color w:val="000000"/>
        </w:rPr>
        <w:t>Nyla Rodgers</w:t>
      </w:r>
      <w:r w:rsidRPr="00967F32">
        <w:rPr>
          <w:rFonts w:eastAsiaTheme="minorHAnsi"/>
          <w:color w:val="000000"/>
        </w:rPr>
        <w:t>, ISEC Student Senator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b/>
          <w:color w:val="000000"/>
        </w:rPr>
        <w:lastRenderedPageBreak/>
        <w:t>Mark Clark</w:t>
      </w:r>
      <w:r w:rsidRPr="00967F32">
        <w:rPr>
          <w:rFonts w:eastAsiaTheme="minorHAnsi"/>
          <w:color w:val="000000"/>
        </w:rPr>
        <w:t>, SGA Committee for Diversity and Inclusion Committee Chair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SPONSORS: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SGA Committee for Diversity and Inclusion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CONTACTS:</w:t>
      </w: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b/>
          <w:color w:val="000000"/>
        </w:rPr>
        <w:t>Sharron Hunter</w:t>
      </w:r>
      <w:r w:rsidRPr="00967F32">
        <w:rPr>
          <w:rFonts w:eastAsiaTheme="minorHAnsi"/>
          <w:color w:val="000000"/>
        </w:rPr>
        <w:t>, Transgender Non-Binary Organization Advisor and Assistant Director, Data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color w:val="000000"/>
        </w:rPr>
        <w:t>Analysis and Research</w:t>
      </w:r>
    </w:p>
    <w:p w:rsidR="008E653B" w:rsidRPr="00967F32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r w:rsidRPr="00967F32">
        <w:rPr>
          <w:rFonts w:eastAsiaTheme="minorHAnsi"/>
          <w:b/>
          <w:color w:val="000000"/>
        </w:rPr>
        <w:t>Dr. Lynne Holland</w:t>
      </w:r>
      <w:r w:rsidRPr="00967F32">
        <w:rPr>
          <w:rFonts w:eastAsiaTheme="minorHAnsi"/>
          <w:color w:val="000000"/>
        </w:rPr>
        <w:t>, Assistant Vice President, Dean of Students and Chief Diversity Officer</w:t>
      </w: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  <w:proofErr w:type="spellStart"/>
      <w:r w:rsidRPr="00967F32">
        <w:rPr>
          <w:rFonts w:eastAsiaTheme="minorHAnsi"/>
          <w:b/>
          <w:color w:val="000000"/>
        </w:rPr>
        <w:t>Rheanna</w:t>
      </w:r>
      <w:proofErr w:type="spellEnd"/>
      <w:r w:rsidRPr="00967F32">
        <w:rPr>
          <w:rFonts w:eastAsiaTheme="minorHAnsi"/>
          <w:b/>
          <w:color w:val="000000"/>
        </w:rPr>
        <w:t xml:space="preserve"> </w:t>
      </w:r>
      <w:proofErr w:type="spellStart"/>
      <w:r w:rsidRPr="00967F32">
        <w:rPr>
          <w:rFonts w:eastAsiaTheme="minorHAnsi"/>
          <w:b/>
          <w:color w:val="000000"/>
        </w:rPr>
        <w:t>Plemons</w:t>
      </w:r>
      <w:proofErr w:type="spellEnd"/>
      <w:r w:rsidRPr="00967F32">
        <w:rPr>
          <w:rFonts w:eastAsiaTheme="minorHAnsi"/>
          <w:b/>
          <w:color w:val="000000"/>
        </w:rPr>
        <w:t xml:space="preserve">, </w:t>
      </w:r>
      <w:proofErr w:type="spellStart"/>
      <w:proofErr w:type="gramStart"/>
      <w:r w:rsidRPr="00967F32">
        <w:rPr>
          <w:rFonts w:eastAsiaTheme="minorHAnsi"/>
          <w:b/>
          <w:color w:val="000000"/>
        </w:rPr>
        <w:t>Ed.D</w:t>
      </w:r>
      <w:proofErr w:type="spellEnd"/>
      <w:r w:rsidRPr="00967F32">
        <w:rPr>
          <w:rFonts w:eastAsiaTheme="minorHAnsi"/>
          <w:color w:val="000000"/>
        </w:rPr>
        <w:t>.,</w:t>
      </w:r>
      <w:proofErr w:type="gramEnd"/>
      <w:r w:rsidRPr="00967F32">
        <w:rPr>
          <w:rFonts w:eastAsiaTheme="minorHAnsi"/>
          <w:color w:val="000000"/>
        </w:rPr>
        <w:t xml:space="preserve"> Interim Registrar</w:t>
      </w: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8E653B" w:rsidRDefault="008E653B" w:rsidP="008E653B">
      <w:pPr>
        <w:spacing w:before="100" w:beforeAutospacing="1" w:after="100" w:afterAutospacing="1" w:line="240" w:lineRule="auto"/>
        <w:ind w:left="0"/>
        <w:contextualSpacing/>
        <w:rPr>
          <w:rFonts w:eastAsiaTheme="minorHAnsi"/>
          <w:color w:val="000000"/>
        </w:rPr>
      </w:pPr>
    </w:p>
    <w:p w:rsidR="00213057" w:rsidRPr="008E653B" w:rsidRDefault="00213057" w:rsidP="008E653B">
      <w:pPr>
        <w:ind w:left="0"/>
        <w:rPr>
          <w:rFonts w:eastAsiaTheme="minorHAnsi"/>
        </w:rPr>
      </w:pPr>
      <w:bookmarkStart w:id="0" w:name="_GoBack"/>
      <w:bookmarkEnd w:id="0"/>
    </w:p>
    <w:sectPr w:rsidR="00213057" w:rsidRPr="008E653B" w:rsidSect="00213057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9"/>
    <w:rsid w:val="0004557B"/>
    <w:rsid w:val="00124F49"/>
    <w:rsid w:val="00185C10"/>
    <w:rsid w:val="001F69BD"/>
    <w:rsid w:val="00213057"/>
    <w:rsid w:val="00284295"/>
    <w:rsid w:val="00327E63"/>
    <w:rsid w:val="003416BB"/>
    <w:rsid w:val="003B4634"/>
    <w:rsid w:val="003C3066"/>
    <w:rsid w:val="003D46BD"/>
    <w:rsid w:val="003E4798"/>
    <w:rsid w:val="004214FB"/>
    <w:rsid w:val="00482D3B"/>
    <w:rsid w:val="004E68D1"/>
    <w:rsid w:val="004E6A30"/>
    <w:rsid w:val="00623B7F"/>
    <w:rsid w:val="00651113"/>
    <w:rsid w:val="00696BE7"/>
    <w:rsid w:val="006D113C"/>
    <w:rsid w:val="006D203B"/>
    <w:rsid w:val="00806AF2"/>
    <w:rsid w:val="00843640"/>
    <w:rsid w:val="0084692B"/>
    <w:rsid w:val="00855623"/>
    <w:rsid w:val="00887159"/>
    <w:rsid w:val="008D512C"/>
    <w:rsid w:val="008E2A2D"/>
    <w:rsid w:val="008E653B"/>
    <w:rsid w:val="009F42A0"/>
    <w:rsid w:val="00B30169"/>
    <w:rsid w:val="00B661D8"/>
    <w:rsid w:val="00C76778"/>
    <w:rsid w:val="00CA16F5"/>
    <w:rsid w:val="00CA57B3"/>
    <w:rsid w:val="00CE5EBE"/>
    <w:rsid w:val="00D556B8"/>
    <w:rsid w:val="00D57FBD"/>
    <w:rsid w:val="00D712C6"/>
    <w:rsid w:val="00E33AF5"/>
    <w:rsid w:val="00E60365"/>
    <w:rsid w:val="00EC65A5"/>
    <w:rsid w:val="00EC7B91"/>
    <w:rsid w:val="00F032EA"/>
    <w:rsid w:val="00F16C6E"/>
    <w:rsid w:val="00F94869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46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McWilliams, Asha</cp:lastModifiedBy>
  <cp:revision>2</cp:revision>
  <dcterms:created xsi:type="dcterms:W3CDTF">2019-04-03T18:23:00Z</dcterms:created>
  <dcterms:modified xsi:type="dcterms:W3CDTF">2019-04-03T18:23:00Z</dcterms:modified>
</cp:coreProperties>
</file>