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049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0E4BDB97" w14:textId="0050A28A" w:rsidR="00F556AD" w:rsidRDefault="00F556AD" w:rsidP="00F556AD">
      <w:pPr>
        <w:rPr>
          <w:rFonts w:ascii="Georgia" w:eastAsia="Calibri" w:hAnsi="Georgia" w:cs="Calibri"/>
          <w:sz w:val="22"/>
          <w:szCs w:val="22"/>
        </w:rPr>
      </w:pPr>
      <w:r w:rsidRPr="00576D94">
        <w:rPr>
          <w:rFonts w:ascii="Georgia" w:eastAsia="Georgia" w:hAnsi="Georgia"/>
          <w:bCs/>
          <w:sz w:val="22"/>
          <w:szCs w:val="22"/>
        </w:rPr>
        <w:t>First Reading: 3/11/2025</w:t>
      </w:r>
      <w:r w:rsidRPr="00576D94">
        <w:rPr>
          <w:rFonts w:ascii="Georgia" w:eastAsia="Georgia" w:hAnsi="Georgia"/>
          <w:bCs/>
          <w:sz w:val="22"/>
          <w:szCs w:val="22"/>
        </w:rPr>
        <w:br/>
        <w:t>Second Reading: 3/25/2025</w:t>
      </w:r>
      <w:r>
        <w:rPr>
          <w:rFonts w:ascii="Georgia" w:eastAsia="Calibri" w:hAnsi="Georgia" w:cs="Calibri"/>
          <w:sz w:val="22"/>
          <w:szCs w:val="22"/>
        </w:rPr>
        <w:br/>
        <w:t xml:space="preserve">Pass: </w:t>
      </w:r>
      <w:r>
        <w:rPr>
          <w:rFonts w:ascii="Georgia" w:eastAsia="Calibri" w:hAnsi="Georgia" w:cs="Calibri"/>
          <w:sz w:val="22"/>
          <w:szCs w:val="22"/>
        </w:rPr>
        <w:br/>
        <w:t>Fail:</w:t>
      </w:r>
      <w:r>
        <w:rPr>
          <w:rFonts w:ascii="Georgia" w:eastAsia="Calibri" w:hAnsi="Georgia" w:cs="Calibri"/>
          <w:sz w:val="22"/>
          <w:szCs w:val="22"/>
        </w:rPr>
        <w:br/>
        <w:t>Other:</w:t>
      </w:r>
    </w:p>
    <w:p w14:paraId="2F15E712" w14:textId="77777777" w:rsidR="00F556AD" w:rsidRPr="00F556AD" w:rsidRDefault="00F556AD" w:rsidP="00F556AD">
      <w:pPr>
        <w:rPr>
          <w:rFonts w:ascii="Georgia" w:eastAsia="Calibri" w:hAnsi="Georgia" w:cs="Calibri"/>
          <w:sz w:val="22"/>
          <w:szCs w:val="22"/>
        </w:rPr>
      </w:pPr>
    </w:p>
    <w:p w14:paraId="5537DC30" w14:textId="5B19F7FF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-20"/>
        <w:rPr>
          <w:rFonts w:ascii="Georgia" w:hAnsi="Georgia"/>
          <w:b/>
          <w:bCs/>
          <w:color w:val="000000"/>
          <w:sz w:val="22"/>
          <w:szCs w:val="22"/>
        </w:rPr>
      </w:pPr>
      <w:r w:rsidRPr="00F556AD">
        <w:rPr>
          <w:rFonts w:ascii="Georgia" w:hAnsi="Georgia"/>
          <w:b/>
          <w:bCs/>
          <w:color w:val="000000"/>
          <w:sz w:val="22"/>
          <w:szCs w:val="22"/>
        </w:rPr>
        <w:t>Bill 17-24-S. Funding for the Power Up for Finals Tabling Event. </w:t>
      </w:r>
    </w:p>
    <w:p w14:paraId="3582ADE1" w14:textId="4A2CA10C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1440" w:hanging="14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PURPOSE: </w:t>
      </w:r>
      <w:r>
        <w:rPr>
          <w:rFonts w:ascii="Georgia" w:hAnsi="Georgia"/>
          <w:color w:val="000000"/>
          <w:sz w:val="22"/>
          <w:szCs w:val="22"/>
        </w:rPr>
        <w:tab/>
        <w:t>For the Student Government Association of Western Kentucky University to allocate $75 for the Pencils and Pop Tabling Event.</w:t>
      </w:r>
    </w:p>
    <w:p w14:paraId="73FACC0A" w14:textId="0107C1F5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-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The money will come from the Legislative Discretionary Fund, and</w:t>
      </w:r>
    </w:p>
    <w:p w14:paraId="01A63FF1" w14:textId="2A956A05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-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The event will take place from 10:00 AM-12:30 PM on Monday, May 5, 2025, and</w:t>
      </w:r>
    </w:p>
    <w:p w14:paraId="3D965FC4" w14:textId="29C7FB50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-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SGA will promote its commitment to the mental wellbeing of WKU students, and</w:t>
      </w:r>
    </w:p>
    <w:p w14:paraId="217BA01F" w14:textId="7800EE72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-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SGA will provide canned soda and testing supplies to students at a tabling event, and</w:t>
      </w:r>
    </w:p>
    <w:p w14:paraId="2B8D320D" w14:textId="56C88911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-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A post it not motivation board where students can leave a note and take a note, and</w:t>
      </w:r>
    </w:p>
    <w:p w14:paraId="281ADC94" w14:textId="663F428A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-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Finals week is a common stressor for students, and</w:t>
      </w:r>
    </w:p>
    <w:p w14:paraId="3AF0DD4D" w14:textId="23E8A185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1440" w:hanging="14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This event will serve to help students prioritize their mental health during this stressful time, and</w:t>
      </w:r>
    </w:p>
    <w:p w14:paraId="66097B64" w14:textId="6FCB81B0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1440" w:hanging="14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 xml:space="preserve">$50 will be used for Coke, Diet Coke, Sprite, and Dr. Pepper, $10 will be used for mechanical pencils, and SGA will provide scantrons and </w:t>
      </w:r>
      <w:proofErr w:type="spellStart"/>
      <w:r>
        <w:rPr>
          <w:rFonts w:ascii="Georgia" w:hAnsi="Georgia"/>
          <w:color w:val="000000"/>
          <w:sz w:val="22"/>
          <w:szCs w:val="22"/>
        </w:rPr>
        <w:t>mencils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at the booth, and</w:t>
      </w:r>
    </w:p>
    <w:p w14:paraId="6D74087D" w14:textId="1310EF33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1440" w:hanging="14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WHEREAS: </w:t>
      </w:r>
      <w:r>
        <w:rPr>
          <w:rFonts w:ascii="Georgia" w:hAnsi="Georgia"/>
          <w:color w:val="000000"/>
          <w:sz w:val="22"/>
          <w:szCs w:val="22"/>
        </w:rPr>
        <w:tab/>
        <w:t>Tabling for this event will count for office hours for Senators of the Student Government Association</w:t>
      </w:r>
    </w:p>
    <w:p w14:paraId="4EC2AE6F" w14:textId="2111B2E2" w:rsidR="00F556AD" w:rsidRPr="00F556AD" w:rsidRDefault="00F556AD" w:rsidP="00F556AD">
      <w:pPr>
        <w:pStyle w:val="NormalWeb"/>
        <w:shd w:val="clear" w:color="auto" w:fill="FFFFFF"/>
        <w:spacing w:before="0" w:beforeAutospacing="0" w:afterAutospacing="0"/>
        <w:ind w:left="1440" w:hanging="1460"/>
        <w:rPr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THEREFORE: Be it resolved that the Student Government Association of Western Kentucky University will allocate </w:t>
      </w:r>
      <w:r w:rsidR="00595E78">
        <w:rPr>
          <w:rFonts w:ascii="Georgia" w:hAnsi="Georgia"/>
          <w:color w:val="000000"/>
          <w:sz w:val="22"/>
          <w:szCs w:val="22"/>
        </w:rPr>
        <w:t xml:space="preserve">$75 for the Pencils and Pop Tabling Event. </w:t>
      </w:r>
    </w:p>
    <w:p w14:paraId="786A5363" w14:textId="45DC38BC" w:rsidR="00F556AD" w:rsidRDefault="00F556AD" w:rsidP="00F556AD">
      <w:pPr>
        <w:pStyle w:val="NormalWeb"/>
        <w:shd w:val="clear" w:color="auto" w:fill="FFFFFF"/>
        <w:spacing w:before="0" w:beforeAutospacing="0" w:afterAutospacing="0"/>
        <w:ind w:left="1440" w:hanging="146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AUTHORS: </w:t>
      </w:r>
      <w:r>
        <w:rPr>
          <w:rFonts w:ascii="Georgia" w:hAnsi="Georgia"/>
          <w:color w:val="000000"/>
          <w:sz w:val="22"/>
          <w:szCs w:val="22"/>
        </w:rPr>
        <w:tab/>
        <w:t>Bradley Wagoner, First Generation Senator</w:t>
      </w:r>
      <w:r>
        <w:rPr>
          <w:rFonts w:ascii="Georgia" w:hAnsi="Georgia"/>
          <w:color w:val="000000"/>
          <w:sz w:val="22"/>
          <w:szCs w:val="22"/>
        </w:rPr>
        <w:br/>
        <w:t>Jenna Wells, Senior Senator</w:t>
      </w:r>
    </w:p>
    <w:p w14:paraId="29F99D89" w14:textId="782EF8B5" w:rsidR="00F556AD" w:rsidRDefault="00F556AD" w:rsidP="00F556AD">
      <w:pPr>
        <w:pStyle w:val="NormalWeb"/>
        <w:shd w:val="clear" w:color="auto" w:fill="FFFFFF"/>
        <w:spacing w:before="0" w:beforeAutospacing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SPONSORS: </w:t>
      </w:r>
      <w:r>
        <w:rPr>
          <w:rFonts w:ascii="Georgia" w:hAnsi="Georgia"/>
          <w:color w:val="000000"/>
          <w:sz w:val="22"/>
          <w:szCs w:val="22"/>
        </w:rPr>
        <w:tab/>
        <w:t>Mental Health and Wellbeing Committee</w:t>
      </w:r>
      <w:r>
        <w:rPr>
          <w:rFonts w:ascii="Georgia" w:hAnsi="Georgia"/>
          <w:color w:val="000000"/>
          <w:sz w:val="22"/>
          <w:szCs w:val="22"/>
        </w:rPr>
        <w:br/>
      </w:r>
      <w:r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ab/>
        <w:t>Community Relations Committee</w:t>
      </w:r>
    </w:p>
    <w:p w14:paraId="0E533DE8" w14:textId="225696A4" w:rsidR="00F556AD" w:rsidRDefault="00F556AD" w:rsidP="00F556AD">
      <w:pPr>
        <w:pStyle w:val="NormalWeb"/>
        <w:shd w:val="clear" w:color="auto" w:fill="FFFFFF"/>
        <w:spacing w:before="0" w:beforeAutospacing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CONTACTS: </w:t>
      </w:r>
      <w:r>
        <w:rPr>
          <w:rFonts w:ascii="Georgia" w:hAnsi="Georgia"/>
          <w:color w:val="000000"/>
          <w:sz w:val="22"/>
          <w:szCs w:val="22"/>
        </w:rPr>
        <w:tab/>
      </w:r>
    </w:p>
    <w:p w14:paraId="39733C11" w14:textId="77777777" w:rsidR="00F556AD" w:rsidRPr="00F556AD" w:rsidRDefault="00F556AD" w:rsidP="00C14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libri" w:hAnsi="Georgia"/>
          <w:color w:val="000000"/>
          <w:sz w:val="22"/>
          <w:szCs w:val="22"/>
        </w:rPr>
      </w:pPr>
    </w:p>
    <w:sectPr w:rsidR="00F556AD" w:rsidRPr="00F556AD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9BD8" w14:textId="77777777" w:rsidR="00B63D57" w:rsidRDefault="00B63D57">
      <w:r>
        <w:separator/>
      </w:r>
    </w:p>
  </w:endnote>
  <w:endnote w:type="continuationSeparator" w:id="0">
    <w:p w14:paraId="32BFC928" w14:textId="77777777" w:rsidR="00B63D57" w:rsidRDefault="00B6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94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C2FE9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B1C3" w14:textId="77777777" w:rsidR="00B63D57" w:rsidRDefault="00B63D57">
      <w:r>
        <w:separator/>
      </w:r>
    </w:p>
  </w:footnote>
  <w:footnote w:type="continuationSeparator" w:id="0">
    <w:p w14:paraId="022A5C82" w14:textId="77777777" w:rsidR="00B63D57" w:rsidRDefault="00B6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C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7137F0" wp14:editId="797BA03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40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468A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154D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37E4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76D94"/>
    <w:rsid w:val="0058131F"/>
    <w:rsid w:val="00581766"/>
    <w:rsid w:val="00581890"/>
    <w:rsid w:val="0058665C"/>
    <w:rsid w:val="00592B7D"/>
    <w:rsid w:val="00595E78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9BC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2917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640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3D57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48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A3A29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4C4B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85B"/>
    <w:rsid w:val="00EC4D31"/>
    <w:rsid w:val="00ED767C"/>
    <w:rsid w:val="00EE2010"/>
    <w:rsid w:val="00EF7F90"/>
    <w:rsid w:val="00F0527C"/>
    <w:rsid w:val="00F13157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556AD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F67"/>
  <w15:docId w15:val="{E0CFB1AA-127E-194C-B888-BC3A70B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7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2025-05-07T19:28:00Z</dcterms:created>
  <dcterms:modified xsi:type="dcterms:W3CDTF">2025-05-07T19:28:00Z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