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7C511" w14:textId="77777777" w:rsidR="002757C8" w:rsidRDefault="002757C8" w:rsidP="002757C8">
      <w:pPr>
        <w:pStyle w:val="PlainText"/>
        <w:jc w:val="both"/>
        <w:rPr>
          <w:rFonts w:ascii="Arial" w:hAnsi="Arial"/>
          <w:sz w:val="22"/>
        </w:rPr>
      </w:pPr>
      <w:r>
        <w:rPr>
          <w:b/>
          <w:bCs/>
          <w:noProof/>
          <w:color w:val="333333"/>
        </w:rPr>
        <w:drawing>
          <wp:inline distT="0" distB="0" distL="0" distR="0" wp14:anchorId="791B23CD" wp14:editId="213974FF">
            <wp:extent cx="2857500" cy="923925"/>
            <wp:effectExtent l="19050" t="0" r="0" b="0"/>
            <wp:docPr id="2" name="Picture 1" descr="long red bla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ng red black logo"/>
                    <pic:cNvPicPr>
                      <a:picLocks noChangeAspect="1" noChangeArrowheads="1"/>
                    </pic:cNvPicPr>
                  </pic:nvPicPr>
                  <pic:blipFill>
                    <a:blip r:embed="rId8" cstate="print"/>
                    <a:srcRect/>
                    <a:stretch>
                      <a:fillRect/>
                    </a:stretch>
                  </pic:blipFill>
                  <pic:spPr bwMode="auto">
                    <a:xfrm>
                      <a:off x="0" y="0"/>
                      <a:ext cx="2857500" cy="923925"/>
                    </a:xfrm>
                    <a:prstGeom prst="rect">
                      <a:avLst/>
                    </a:prstGeom>
                    <a:noFill/>
                    <a:ln w="9525">
                      <a:noFill/>
                      <a:miter lim="800000"/>
                      <a:headEnd/>
                      <a:tailEnd/>
                    </a:ln>
                  </pic:spPr>
                </pic:pic>
              </a:graphicData>
            </a:graphic>
          </wp:inline>
        </w:drawing>
      </w:r>
    </w:p>
    <w:p w14:paraId="646FE3E8" w14:textId="77777777" w:rsidR="002757C8" w:rsidRPr="00132C48" w:rsidRDefault="002757C8" w:rsidP="002757C8">
      <w:pPr>
        <w:pStyle w:val="PlainText"/>
        <w:tabs>
          <w:tab w:val="left" w:pos="885"/>
          <w:tab w:val="center" w:pos="4680"/>
        </w:tabs>
        <w:rPr>
          <w:rFonts w:ascii="Arial" w:hAnsi="Arial"/>
          <w:b/>
          <w:sz w:val="22"/>
        </w:rPr>
      </w:pPr>
      <w:r w:rsidRPr="00132C48">
        <w:rPr>
          <w:rFonts w:ascii="Arial" w:hAnsi="Arial"/>
          <w:b/>
          <w:sz w:val="22"/>
        </w:rPr>
        <w:t>POLICY &amp; PROCEDURE DOCUMENT</w:t>
      </w:r>
    </w:p>
    <w:p w14:paraId="3387271B" w14:textId="77777777" w:rsidR="002757C8" w:rsidRDefault="002757C8" w:rsidP="002757C8">
      <w:pPr>
        <w:pStyle w:val="PlainText"/>
        <w:jc w:val="both"/>
        <w:rPr>
          <w:rFonts w:ascii="Arial" w:hAnsi="Arial"/>
          <w:sz w:val="22"/>
        </w:rPr>
      </w:pPr>
    </w:p>
    <w:p w14:paraId="62F3F8E5" w14:textId="77777777" w:rsidR="002757C8" w:rsidRPr="00A80354" w:rsidRDefault="002757C8" w:rsidP="002757C8">
      <w:pPr>
        <w:pStyle w:val="PlainText"/>
        <w:jc w:val="both"/>
        <w:rPr>
          <w:rFonts w:ascii="Arial" w:hAnsi="Arial" w:cs="Arial"/>
          <w:sz w:val="22"/>
          <w:szCs w:val="22"/>
        </w:rPr>
      </w:pPr>
    </w:p>
    <w:p w14:paraId="44A04AF9" w14:textId="4FF8568F" w:rsidR="002757C8" w:rsidRPr="00A80354" w:rsidRDefault="002757C8" w:rsidP="005D1F18">
      <w:pPr>
        <w:pStyle w:val="PlainText"/>
        <w:rPr>
          <w:rFonts w:ascii="Arial" w:hAnsi="Arial" w:cs="Arial"/>
          <w:sz w:val="22"/>
          <w:szCs w:val="22"/>
        </w:rPr>
      </w:pPr>
      <w:r>
        <w:rPr>
          <w:rFonts w:ascii="Arial" w:hAnsi="Arial" w:cs="Arial"/>
          <w:sz w:val="22"/>
          <w:szCs w:val="22"/>
        </w:rPr>
        <w:t>NUMBER:</w:t>
      </w:r>
      <w:r>
        <w:rPr>
          <w:rFonts w:ascii="Arial" w:hAnsi="Arial" w:cs="Arial"/>
          <w:sz w:val="22"/>
          <w:szCs w:val="22"/>
        </w:rPr>
        <w:tab/>
      </w:r>
      <w:r w:rsidR="005D1F18" w:rsidRPr="008B0FE8">
        <w:rPr>
          <w:rFonts w:ascii="Arial" w:hAnsi="Arial" w:cs="Arial"/>
          <w:color w:val="FF0000"/>
          <w:sz w:val="22"/>
          <w:szCs w:val="22"/>
          <w:highlight w:val="yellow"/>
        </w:rPr>
        <w:t>1.1500</w:t>
      </w:r>
    </w:p>
    <w:p w14:paraId="54690DDE" w14:textId="77777777" w:rsidR="002757C8" w:rsidRPr="00A80354" w:rsidRDefault="002757C8" w:rsidP="005D1F18">
      <w:pPr>
        <w:pStyle w:val="PlainText"/>
        <w:rPr>
          <w:rFonts w:ascii="Arial" w:hAnsi="Arial" w:cs="Arial"/>
          <w:sz w:val="22"/>
          <w:szCs w:val="22"/>
        </w:rPr>
      </w:pPr>
    </w:p>
    <w:p w14:paraId="5D45EE90" w14:textId="3A57E34A" w:rsidR="002757C8" w:rsidRPr="00A80354" w:rsidRDefault="002757C8" w:rsidP="005D1F18">
      <w:pPr>
        <w:pStyle w:val="PlainText"/>
        <w:rPr>
          <w:rFonts w:ascii="Arial" w:hAnsi="Arial" w:cs="Arial"/>
          <w:sz w:val="22"/>
          <w:szCs w:val="22"/>
        </w:rPr>
      </w:pPr>
      <w:r w:rsidRPr="00A80354">
        <w:rPr>
          <w:rFonts w:ascii="Arial" w:hAnsi="Arial" w:cs="Arial"/>
          <w:sz w:val="22"/>
          <w:szCs w:val="22"/>
        </w:rPr>
        <w:t>DIVISION</w:t>
      </w:r>
      <w:r>
        <w:rPr>
          <w:rFonts w:ascii="Arial" w:hAnsi="Arial" w:cs="Arial"/>
          <w:sz w:val="22"/>
          <w:szCs w:val="22"/>
        </w:rPr>
        <w:t>:</w:t>
      </w:r>
      <w:r>
        <w:rPr>
          <w:rFonts w:ascii="Arial" w:hAnsi="Arial" w:cs="Arial"/>
          <w:sz w:val="22"/>
          <w:szCs w:val="22"/>
        </w:rPr>
        <w:tab/>
      </w:r>
      <w:r w:rsidR="005D1F18" w:rsidRPr="008B0FE8">
        <w:rPr>
          <w:rFonts w:ascii="Arial" w:hAnsi="Arial" w:cs="Arial"/>
          <w:color w:val="FF0000"/>
          <w:sz w:val="22"/>
          <w:szCs w:val="22"/>
          <w:highlight w:val="yellow"/>
        </w:rPr>
        <w:t>Academic</w:t>
      </w:r>
      <w:r w:rsidRPr="008B0FE8">
        <w:rPr>
          <w:rFonts w:ascii="Arial" w:hAnsi="Arial" w:cs="Arial"/>
          <w:color w:val="FF0000"/>
          <w:sz w:val="22"/>
          <w:szCs w:val="22"/>
          <w:highlight w:val="yellow"/>
        </w:rPr>
        <w:t xml:space="preserve"> Affairs</w:t>
      </w:r>
    </w:p>
    <w:p w14:paraId="5EDE0040" w14:textId="77777777" w:rsidR="002757C8" w:rsidRPr="00A80354" w:rsidRDefault="002757C8" w:rsidP="005D1F18">
      <w:pPr>
        <w:pStyle w:val="PlainText"/>
        <w:rPr>
          <w:rFonts w:ascii="Arial" w:hAnsi="Arial" w:cs="Arial"/>
          <w:sz w:val="22"/>
          <w:szCs w:val="22"/>
        </w:rPr>
      </w:pPr>
      <w:r w:rsidRPr="00A80354">
        <w:rPr>
          <w:rFonts w:ascii="Arial" w:hAnsi="Arial" w:cs="Arial"/>
          <w:sz w:val="22"/>
          <w:szCs w:val="22"/>
        </w:rPr>
        <w:t xml:space="preserve"> </w:t>
      </w:r>
    </w:p>
    <w:p w14:paraId="05BC6D59" w14:textId="0BCD4DC1" w:rsidR="002757C8" w:rsidRPr="00A80354" w:rsidRDefault="002757C8" w:rsidP="005D1F18">
      <w:pPr>
        <w:pStyle w:val="PlainText"/>
        <w:rPr>
          <w:rFonts w:ascii="Arial" w:hAnsi="Arial" w:cs="Arial"/>
          <w:sz w:val="22"/>
          <w:szCs w:val="22"/>
        </w:rPr>
      </w:pPr>
      <w:r w:rsidRPr="00A80354">
        <w:rPr>
          <w:rFonts w:ascii="Arial" w:hAnsi="Arial" w:cs="Arial"/>
          <w:sz w:val="22"/>
          <w:szCs w:val="22"/>
        </w:rPr>
        <w:t>TITLE</w:t>
      </w:r>
      <w:r>
        <w:rPr>
          <w:rFonts w:ascii="Arial" w:hAnsi="Arial" w:cs="Arial"/>
          <w:sz w:val="22"/>
          <w:szCs w:val="22"/>
        </w:rPr>
        <w:t>:</w:t>
      </w:r>
      <w:r>
        <w:rPr>
          <w:rFonts w:ascii="Arial" w:hAnsi="Arial" w:cs="Arial"/>
          <w:sz w:val="22"/>
          <w:szCs w:val="22"/>
        </w:rPr>
        <w:tab/>
      </w:r>
      <w:r w:rsidR="005D1F18">
        <w:rPr>
          <w:rFonts w:ascii="Arial" w:hAnsi="Arial" w:cs="Arial"/>
          <w:sz w:val="22"/>
          <w:szCs w:val="22"/>
        </w:rPr>
        <w:tab/>
      </w:r>
      <w:r w:rsidR="005D1F18" w:rsidRPr="008B0FE8">
        <w:rPr>
          <w:rFonts w:ascii="Arial" w:hAnsi="Arial" w:cs="Arial"/>
          <w:color w:val="FF0000"/>
          <w:sz w:val="22"/>
          <w:szCs w:val="22"/>
          <w:highlight w:val="yellow"/>
        </w:rPr>
        <w:t>Consulting, Outside Employment and Other Professional Activities</w:t>
      </w:r>
    </w:p>
    <w:p w14:paraId="28BB977F" w14:textId="77777777" w:rsidR="002757C8" w:rsidRPr="00A80354" w:rsidRDefault="002757C8" w:rsidP="005D1F18">
      <w:pPr>
        <w:pStyle w:val="PlainText"/>
        <w:rPr>
          <w:rFonts w:ascii="Arial" w:hAnsi="Arial" w:cs="Arial"/>
          <w:sz w:val="22"/>
          <w:szCs w:val="22"/>
        </w:rPr>
      </w:pPr>
      <w:r w:rsidRPr="00A80354">
        <w:rPr>
          <w:rFonts w:ascii="Arial" w:hAnsi="Arial" w:cs="Arial"/>
          <w:sz w:val="22"/>
          <w:szCs w:val="22"/>
        </w:rPr>
        <w:t xml:space="preserve"> </w:t>
      </w:r>
    </w:p>
    <w:p w14:paraId="3FAFA466" w14:textId="445CBA11" w:rsidR="002757C8" w:rsidRPr="00A80354" w:rsidRDefault="002757C8" w:rsidP="005D1F18">
      <w:pPr>
        <w:pStyle w:val="PlainText"/>
        <w:rPr>
          <w:rFonts w:ascii="Arial" w:hAnsi="Arial" w:cs="Arial"/>
          <w:sz w:val="22"/>
          <w:szCs w:val="22"/>
        </w:rPr>
      </w:pPr>
      <w:r>
        <w:rPr>
          <w:rFonts w:ascii="Arial" w:hAnsi="Arial" w:cs="Arial"/>
          <w:sz w:val="22"/>
          <w:szCs w:val="22"/>
        </w:rPr>
        <w:t>DATE:</w:t>
      </w:r>
      <w:r>
        <w:rPr>
          <w:rFonts w:ascii="Arial" w:hAnsi="Arial" w:cs="Arial"/>
          <w:sz w:val="22"/>
          <w:szCs w:val="22"/>
        </w:rPr>
        <w:tab/>
      </w:r>
      <w:r>
        <w:rPr>
          <w:rFonts w:ascii="Arial" w:hAnsi="Arial" w:cs="Arial"/>
          <w:sz w:val="22"/>
          <w:szCs w:val="22"/>
        </w:rPr>
        <w:tab/>
      </w:r>
      <w:r w:rsidR="005D1F18" w:rsidRPr="008B0FE8">
        <w:rPr>
          <w:rFonts w:ascii="Arial" w:hAnsi="Arial" w:cs="Arial"/>
          <w:color w:val="FF0000"/>
          <w:sz w:val="22"/>
          <w:szCs w:val="22"/>
          <w:highlight w:val="yellow"/>
        </w:rPr>
        <w:t>July 1, 2024</w:t>
      </w:r>
    </w:p>
    <w:p w14:paraId="5042BEE9" w14:textId="77777777" w:rsidR="002757C8" w:rsidRPr="00A80354" w:rsidRDefault="002757C8" w:rsidP="005D1F18">
      <w:pPr>
        <w:pStyle w:val="PlainText"/>
        <w:rPr>
          <w:rFonts w:ascii="Arial" w:hAnsi="Arial" w:cs="Arial"/>
          <w:sz w:val="22"/>
          <w:szCs w:val="22"/>
        </w:rPr>
      </w:pPr>
    </w:p>
    <w:p w14:paraId="2BA2D307" w14:textId="77777777" w:rsidR="002757C8" w:rsidRDefault="002757C8" w:rsidP="005D1F18">
      <w:pPr>
        <w:pStyle w:val="PlainText"/>
        <w:rPr>
          <w:rFonts w:ascii="Arial" w:hAnsi="Arial" w:cs="Arial"/>
          <w:sz w:val="22"/>
          <w:szCs w:val="22"/>
        </w:rPr>
      </w:pPr>
      <w:r w:rsidRPr="00A80354">
        <w:rPr>
          <w:rFonts w:ascii="Arial" w:hAnsi="Arial" w:cs="Arial"/>
          <w:sz w:val="22"/>
          <w:szCs w:val="22"/>
        </w:rPr>
        <w:t xml:space="preserve">REVISED: </w:t>
      </w:r>
      <w:r>
        <w:rPr>
          <w:rFonts w:ascii="Arial" w:hAnsi="Arial" w:cs="Arial"/>
          <w:sz w:val="22"/>
          <w:szCs w:val="22"/>
        </w:rPr>
        <w:tab/>
      </w:r>
    </w:p>
    <w:p w14:paraId="66F5B9B9" w14:textId="6815E075" w:rsidR="005D1F18" w:rsidRDefault="005D1F18" w:rsidP="005D1F18">
      <w:pPr>
        <w:pStyle w:val="PlainText"/>
        <w:rPr>
          <w:rFonts w:ascii="Arial" w:hAnsi="Arial" w:cs="Arial"/>
          <w:sz w:val="22"/>
          <w:szCs w:val="22"/>
        </w:rPr>
      </w:pPr>
    </w:p>
    <w:p w14:paraId="7ACBB2A4" w14:textId="3BDF4424" w:rsidR="005D1F18" w:rsidRPr="00A80354" w:rsidRDefault="005D1F18" w:rsidP="005D1F18">
      <w:pPr>
        <w:pStyle w:val="PlainText"/>
        <w:rPr>
          <w:rFonts w:ascii="Arial" w:hAnsi="Arial" w:cs="Arial"/>
          <w:sz w:val="22"/>
          <w:szCs w:val="22"/>
        </w:rPr>
      </w:pPr>
      <w:r>
        <w:rPr>
          <w:rFonts w:ascii="Arial" w:hAnsi="Arial" w:cs="Arial"/>
          <w:sz w:val="22"/>
          <w:szCs w:val="22"/>
        </w:rPr>
        <w:t>APPLIES TO:</w:t>
      </w:r>
      <w:r>
        <w:rPr>
          <w:rFonts w:ascii="Arial" w:hAnsi="Arial" w:cs="Arial"/>
          <w:sz w:val="22"/>
          <w:szCs w:val="22"/>
        </w:rPr>
        <w:tab/>
      </w:r>
      <w:r w:rsidRPr="005D1F18">
        <w:rPr>
          <w:rFonts w:ascii="Arial" w:hAnsi="Arial" w:cs="Arial"/>
          <w:color w:val="FF0000"/>
          <w:sz w:val="22"/>
          <w:szCs w:val="22"/>
          <w:highlight w:val="yellow"/>
        </w:rPr>
        <w:t xml:space="preserve">All Full-time </w:t>
      </w:r>
      <w:r w:rsidRPr="008C14E7">
        <w:rPr>
          <w:rFonts w:ascii="Arial" w:hAnsi="Arial" w:cs="Arial"/>
          <w:color w:val="FF0000"/>
          <w:sz w:val="22"/>
          <w:szCs w:val="22"/>
          <w:highlight w:val="yellow"/>
        </w:rPr>
        <w:t>Faculty</w:t>
      </w:r>
      <w:r w:rsidR="008C14E7" w:rsidRPr="008C14E7">
        <w:rPr>
          <w:rFonts w:ascii="Arial" w:hAnsi="Arial" w:cs="Arial"/>
          <w:color w:val="FF0000"/>
          <w:sz w:val="22"/>
          <w:szCs w:val="22"/>
          <w:highlight w:val="yellow"/>
        </w:rPr>
        <w:t xml:space="preserve"> and Administrators with Faculty Rank</w:t>
      </w:r>
    </w:p>
    <w:p w14:paraId="208679FA" w14:textId="77777777" w:rsidR="002757C8" w:rsidRPr="00A80354" w:rsidRDefault="002757C8" w:rsidP="005D1F18">
      <w:pPr>
        <w:pStyle w:val="PlainText"/>
        <w:rPr>
          <w:rFonts w:ascii="Arial" w:hAnsi="Arial" w:cs="Arial"/>
          <w:sz w:val="22"/>
          <w:szCs w:val="22"/>
        </w:rPr>
      </w:pPr>
      <w:r w:rsidRPr="00A80354">
        <w:rPr>
          <w:rFonts w:ascii="Arial" w:hAnsi="Arial" w:cs="Arial"/>
          <w:sz w:val="22"/>
          <w:szCs w:val="22"/>
        </w:rPr>
        <w:t xml:space="preserve"> </w:t>
      </w:r>
    </w:p>
    <w:p w14:paraId="62023BC4" w14:textId="0E008E8E" w:rsidR="002757C8" w:rsidRDefault="002757C8" w:rsidP="005D1F18">
      <w:pPr>
        <w:pStyle w:val="PlainText"/>
        <w:rPr>
          <w:rFonts w:ascii="Arial" w:hAnsi="Arial" w:cs="Arial"/>
          <w:sz w:val="22"/>
          <w:szCs w:val="22"/>
        </w:rPr>
      </w:pPr>
      <w:r>
        <w:rPr>
          <w:rFonts w:ascii="Arial" w:hAnsi="Arial" w:cs="Arial"/>
          <w:sz w:val="22"/>
          <w:szCs w:val="22"/>
        </w:rPr>
        <w:t>AUTHORIZED</w:t>
      </w:r>
      <w:r w:rsidRPr="00A80354">
        <w:rPr>
          <w:rFonts w:ascii="Arial" w:hAnsi="Arial" w:cs="Arial"/>
          <w:sz w:val="22"/>
          <w:szCs w:val="22"/>
        </w:rPr>
        <w:t xml:space="preserve">: </w:t>
      </w:r>
      <w:r w:rsidR="005D1F18">
        <w:rPr>
          <w:rFonts w:ascii="Arial" w:hAnsi="Arial" w:cs="Arial"/>
          <w:sz w:val="22"/>
          <w:szCs w:val="22"/>
        </w:rPr>
        <w:t>Robert Fischer</w:t>
      </w:r>
      <w:r w:rsidR="001D79DF">
        <w:rPr>
          <w:rFonts w:ascii="Arial" w:hAnsi="Arial" w:cs="Arial"/>
          <w:sz w:val="22"/>
          <w:szCs w:val="22"/>
        </w:rPr>
        <w:t>,</w:t>
      </w:r>
      <w:r>
        <w:rPr>
          <w:rFonts w:ascii="Arial" w:hAnsi="Arial" w:cs="Arial"/>
          <w:sz w:val="22"/>
          <w:szCs w:val="22"/>
        </w:rPr>
        <w:t xml:space="preserve"> </w:t>
      </w:r>
      <w:r w:rsidR="005D1F18">
        <w:rPr>
          <w:rFonts w:ascii="Arial" w:hAnsi="Arial" w:cs="Arial"/>
          <w:sz w:val="22"/>
          <w:szCs w:val="22"/>
        </w:rPr>
        <w:t xml:space="preserve">Provost and </w:t>
      </w:r>
      <w:r>
        <w:rPr>
          <w:rFonts w:ascii="Arial" w:hAnsi="Arial" w:cs="Arial"/>
          <w:sz w:val="22"/>
          <w:szCs w:val="22"/>
        </w:rPr>
        <w:t xml:space="preserve">Vice President for </w:t>
      </w:r>
      <w:r w:rsidR="005D1F18">
        <w:rPr>
          <w:rFonts w:ascii="Arial" w:hAnsi="Arial" w:cs="Arial"/>
          <w:sz w:val="22"/>
          <w:szCs w:val="22"/>
        </w:rPr>
        <w:t>Academic Affairs</w:t>
      </w:r>
    </w:p>
    <w:p w14:paraId="0ABBC724" w14:textId="77777777" w:rsidR="002757C8" w:rsidRDefault="002757C8" w:rsidP="005D1F18">
      <w:pPr>
        <w:pStyle w:val="PlainText"/>
        <w:rPr>
          <w:rFonts w:ascii="Arial" w:hAnsi="Arial" w:cs="Arial"/>
          <w:sz w:val="22"/>
          <w:szCs w:val="22"/>
        </w:rPr>
      </w:pPr>
    </w:p>
    <w:p w14:paraId="60D369FF" w14:textId="77777777" w:rsidR="002757C8" w:rsidRPr="00A80354" w:rsidRDefault="002757C8" w:rsidP="005D1F18">
      <w:pPr>
        <w:pStyle w:val="PlainText"/>
        <w:rPr>
          <w:rFonts w:ascii="Arial" w:hAnsi="Arial" w:cs="Arial"/>
          <w:sz w:val="22"/>
          <w:szCs w:val="22"/>
        </w:rPr>
      </w:pPr>
      <w:r w:rsidRPr="00A80354">
        <w:rPr>
          <w:rFonts w:ascii="Arial" w:hAnsi="Arial" w:cs="Arial"/>
          <w:sz w:val="22"/>
          <w:szCs w:val="22"/>
        </w:rPr>
        <w:t xml:space="preserve"> </w:t>
      </w:r>
    </w:p>
    <w:p w14:paraId="29964523" w14:textId="53EC67AD" w:rsidR="002757C8" w:rsidRPr="00A80354" w:rsidRDefault="002757C8" w:rsidP="005D1F18">
      <w:pPr>
        <w:pStyle w:val="PlainText"/>
        <w:ind w:left="360" w:hanging="360"/>
        <w:rPr>
          <w:rFonts w:ascii="Arial" w:hAnsi="Arial" w:cs="Arial"/>
          <w:b/>
          <w:sz w:val="22"/>
          <w:szCs w:val="22"/>
        </w:rPr>
      </w:pPr>
      <w:r w:rsidRPr="00A80354">
        <w:rPr>
          <w:rFonts w:ascii="Arial" w:hAnsi="Arial" w:cs="Arial"/>
          <w:b/>
          <w:sz w:val="22"/>
          <w:szCs w:val="22"/>
        </w:rPr>
        <w:t xml:space="preserve">I. </w:t>
      </w:r>
      <w:r w:rsidR="005D1F18">
        <w:rPr>
          <w:rFonts w:ascii="Arial" w:hAnsi="Arial" w:cs="Arial"/>
          <w:b/>
          <w:sz w:val="22"/>
          <w:szCs w:val="22"/>
        </w:rPr>
        <w:tab/>
      </w:r>
      <w:r w:rsidRPr="00A80354">
        <w:rPr>
          <w:rFonts w:ascii="Arial" w:hAnsi="Arial" w:cs="Arial"/>
          <w:b/>
          <w:sz w:val="22"/>
          <w:szCs w:val="22"/>
        </w:rPr>
        <w:t xml:space="preserve">Purpose and Scope </w:t>
      </w:r>
    </w:p>
    <w:p w14:paraId="04E71FF8" w14:textId="77777777" w:rsidR="002757C8" w:rsidRDefault="002757C8" w:rsidP="005D1F18">
      <w:pPr>
        <w:pStyle w:val="PlainText"/>
        <w:rPr>
          <w:rFonts w:ascii="Arial" w:hAnsi="Arial" w:cs="Arial"/>
          <w:sz w:val="22"/>
          <w:szCs w:val="22"/>
        </w:rPr>
      </w:pPr>
    </w:p>
    <w:p w14:paraId="7CBF115C" w14:textId="28102492" w:rsidR="002757C8" w:rsidRPr="008C14E7" w:rsidRDefault="005D1F18" w:rsidP="005D1F18">
      <w:pPr>
        <w:pStyle w:val="PlainText"/>
        <w:ind w:left="360"/>
        <w:rPr>
          <w:rFonts w:ascii="Arial" w:hAnsi="Arial" w:cs="Arial"/>
          <w:color w:val="FF0000"/>
          <w:sz w:val="22"/>
          <w:szCs w:val="22"/>
          <w:highlight w:val="yellow"/>
        </w:rPr>
      </w:pPr>
      <w:r w:rsidRPr="005D1F18">
        <w:rPr>
          <w:rFonts w:ascii="Arial" w:hAnsi="Arial" w:cs="Arial"/>
          <w:color w:val="FF0000"/>
          <w:sz w:val="22"/>
          <w:szCs w:val="22"/>
          <w:highlight w:val="yellow"/>
        </w:rPr>
        <w:t xml:space="preserve">The purpose of this policy is to establish as an integral part of the </w:t>
      </w:r>
      <w:r w:rsidR="00EE1FE1">
        <w:rPr>
          <w:rFonts w:ascii="Arial" w:hAnsi="Arial" w:cs="Arial"/>
          <w:color w:val="FF0000"/>
          <w:sz w:val="22"/>
          <w:szCs w:val="22"/>
          <w:highlight w:val="yellow"/>
        </w:rPr>
        <w:t xml:space="preserve">Western Kentucky </w:t>
      </w:r>
      <w:r w:rsidRPr="005D1F18">
        <w:rPr>
          <w:rFonts w:ascii="Arial" w:hAnsi="Arial" w:cs="Arial"/>
          <w:color w:val="FF0000"/>
          <w:sz w:val="22"/>
          <w:szCs w:val="22"/>
          <w:highlight w:val="yellow"/>
        </w:rPr>
        <w:t>University</w:t>
      </w:r>
      <w:r w:rsidR="00EE1FE1">
        <w:rPr>
          <w:rFonts w:ascii="Arial" w:hAnsi="Arial" w:cs="Arial"/>
          <w:color w:val="FF0000"/>
          <w:sz w:val="22"/>
          <w:szCs w:val="22"/>
          <w:highlight w:val="yellow"/>
        </w:rPr>
        <w:t xml:space="preserve"> (WKU)</w:t>
      </w:r>
      <w:r w:rsidRPr="005D1F18">
        <w:rPr>
          <w:rFonts w:ascii="Arial" w:hAnsi="Arial" w:cs="Arial"/>
          <w:color w:val="FF0000"/>
          <w:sz w:val="22"/>
          <w:szCs w:val="22"/>
          <w:highlight w:val="yellow"/>
        </w:rPr>
        <w:t xml:space="preserve"> </w:t>
      </w:r>
      <w:r w:rsidR="007074FA">
        <w:rPr>
          <w:rFonts w:ascii="Arial" w:hAnsi="Arial" w:cs="Arial"/>
          <w:color w:val="FF0000"/>
          <w:sz w:val="22"/>
          <w:szCs w:val="22"/>
          <w:highlight w:val="yellow"/>
        </w:rPr>
        <w:t>culture</w:t>
      </w:r>
      <w:r w:rsidRPr="005D1F18">
        <w:rPr>
          <w:rFonts w:ascii="Arial" w:hAnsi="Arial" w:cs="Arial"/>
          <w:color w:val="FF0000"/>
          <w:sz w:val="22"/>
          <w:szCs w:val="22"/>
          <w:highlight w:val="yellow"/>
        </w:rPr>
        <w:t xml:space="preserve"> a means by which faculty may participate in professional consulting, service, and outside employment activities</w:t>
      </w:r>
      <w:r w:rsidR="00EE1FE1">
        <w:rPr>
          <w:rFonts w:ascii="Arial" w:hAnsi="Arial" w:cs="Arial"/>
          <w:color w:val="FF0000"/>
          <w:sz w:val="22"/>
          <w:szCs w:val="22"/>
          <w:highlight w:val="yellow"/>
        </w:rPr>
        <w:t xml:space="preserve"> while ensuring that the interest</w:t>
      </w:r>
      <w:r w:rsidR="007074FA">
        <w:rPr>
          <w:rFonts w:ascii="Arial" w:hAnsi="Arial" w:cs="Arial"/>
          <w:color w:val="FF0000"/>
          <w:sz w:val="22"/>
          <w:szCs w:val="22"/>
          <w:highlight w:val="yellow"/>
        </w:rPr>
        <w:t>s</w:t>
      </w:r>
      <w:r w:rsidR="00EE1FE1">
        <w:rPr>
          <w:rFonts w:ascii="Arial" w:hAnsi="Arial" w:cs="Arial"/>
          <w:color w:val="FF0000"/>
          <w:sz w:val="22"/>
          <w:szCs w:val="22"/>
          <w:highlight w:val="yellow"/>
        </w:rPr>
        <w:t xml:space="preserve"> of </w:t>
      </w:r>
      <w:r w:rsidR="0005700E">
        <w:rPr>
          <w:rFonts w:ascii="Arial" w:hAnsi="Arial" w:cs="Arial"/>
          <w:color w:val="FF0000"/>
          <w:sz w:val="22"/>
          <w:szCs w:val="22"/>
          <w:highlight w:val="yellow"/>
        </w:rPr>
        <w:t>the University</w:t>
      </w:r>
      <w:r w:rsidR="00EE1FE1">
        <w:rPr>
          <w:rFonts w:ascii="Arial" w:hAnsi="Arial" w:cs="Arial"/>
          <w:color w:val="FF0000"/>
          <w:sz w:val="22"/>
          <w:szCs w:val="22"/>
          <w:highlight w:val="yellow"/>
        </w:rPr>
        <w:t xml:space="preserve"> are protected. </w:t>
      </w:r>
      <w:r w:rsidR="00EE1FE1" w:rsidRPr="008C14E7">
        <w:rPr>
          <w:rFonts w:ascii="Arial" w:hAnsi="Arial" w:cs="Arial"/>
          <w:color w:val="FF0000"/>
          <w:sz w:val="22"/>
          <w:szCs w:val="22"/>
          <w:highlight w:val="yellow"/>
        </w:rPr>
        <w:t>Consult</w:t>
      </w:r>
      <w:r w:rsidR="00396ACA">
        <w:rPr>
          <w:rFonts w:ascii="Arial" w:hAnsi="Arial" w:cs="Arial"/>
          <w:color w:val="FF0000"/>
          <w:sz w:val="22"/>
          <w:szCs w:val="22"/>
          <w:highlight w:val="yellow"/>
        </w:rPr>
        <w:t>ing</w:t>
      </w:r>
      <w:r w:rsidR="00EE1FE1" w:rsidRPr="008C14E7">
        <w:rPr>
          <w:rFonts w:ascii="Arial" w:hAnsi="Arial" w:cs="Arial"/>
          <w:color w:val="FF0000"/>
          <w:sz w:val="22"/>
          <w:szCs w:val="22"/>
          <w:highlight w:val="yellow"/>
        </w:rPr>
        <w:t xml:space="preserve"> and other employment activities </w:t>
      </w:r>
      <w:r w:rsidR="0005700E" w:rsidRPr="008C14E7">
        <w:rPr>
          <w:rFonts w:ascii="Arial" w:hAnsi="Arial" w:cs="Arial"/>
          <w:color w:val="FF0000"/>
          <w:sz w:val="22"/>
          <w:szCs w:val="22"/>
          <w:highlight w:val="yellow"/>
        </w:rPr>
        <w:t xml:space="preserve">must </w:t>
      </w:r>
      <w:r w:rsidR="00EE1FE1" w:rsidRPr="008C14E7">
        <w:rPr>
          <w:rFonts w:ascii="Arial" w:hAnsi="Arial" w:cs="Arial"/>
          <w:color w:val="FF0000"/>
          <w:sz w:val="22"/>
          <w:szCs w:val="22"/>
          <w:highlight w:val="yellow"/>
        </w:rPr>
        <w:t xml:space="preserve">not </w:t>
      </w:r>
      <w:r w:rsidR="007D7E3C">
        <w:rPr>
          <w:rFonts w:ascii="Arial" w:hAnsi="Arial" w:cs="Arial"/>
          <w:color w:val="FF0000"/>
          <w:sz w:val="22"/>
          <w:szCs w:val="22"/>
          <w:highlight w:val="yellow"/>
        </w:rPr>
        <w:t>create a conflict of commitment or a conflict of interest</w:t>
      </w:r>
      <w:r w:rsidR="00EE1FE1" w:rsidRPr="008C14E7">
        <w:rPr>
          <w:rFonts w:ascii="Arial" w:hAnsi="Arial" w:cs="Arial"/>
          <w:color w:val="FF0000"/>
          <w:sz w:val="22"/>
          <w:szCs w:val="22"/>
          <w:highlight w:val="yellow"/>
        </w:rPr>
        <w:t xml:space="preserve"> with </w:t>
      </w:r>
      <w:r w:rsidR="0005700E" w:rsidRPr="008C14E7">
        <w:rPr>
          <w:rFonts w:ascii="Arial" w:hAnsi="Arial" w:cs="Arial"/>
          <w:color w:val="FF0000"/>
          <w:sz w:val="22"/>
          <w:szCs w:val="22"/>
          <w:highlight w:val="yellow"/>
        </w:rPr>
        <w:t>an employee</w:t>
      </w:r>
      <w:r w:rsidR="00EE1FE1" w:rsidRPr="008C14E7">
        <w:rPr>
          <w:rFonts w:ascii="Arial" w:hAnsi="Arial" w:cs="Arial"/>
          <w:color w:val="FF0000"/>
          <w:sz w:val="22"/>
          <w:szCs w:val="22"/>
          <w:highlight w:val="yellow"/>
        </w:rPr>
        <w:t>’s obligation</w:t>
      </w:r>
      <w:r w:rsidR="007D7E3C">
        <w:rPr>
          <w:rFonts w:ascii="Arial" w:hAnsi="Arial" w:cs="Arial"/>
          <w:color w:val="FF0000"/>
          <w:sz w:val="22"/>
          <w:szCs w:val="22"/>
          <w:highlight w:val="yellow"/>
        </w:rPr>
        <w:t>s</w:t>
      </w:r>
      <w:r w:rsidR="00017450" w:rsidRPr="008C14E7">
        <w:rPr>
          <w:rFonts w:ascii="Arial" w:hAnsi="Arial" w:cs="Arial"/>
          <w:color w:val="FF0000"/>
          <w:sz w:val="22"/>
          <w:szCs w:val="22"/>
          <w:highlight w:val="yellow"/>
        </w:rPr>
        <w:t xml:space="preserve"> </w:t>
      </w:r>
      <w:r w:rsidR="00EE1FE1" w:rsidRPr="008C14E7">
        <w:rPr>
          <w:rFonts w:ascii="Arial" w:hAnsi="Arial" w:cs="Arial"/>
          <w:color w:val="FF0000"/>
          <w:sz w:val="22"/>
          <w:szCs w:val="22"/>
          <w:highlight w:val="yellow"/>
        </w:rPr>
        <w:t xml:space="preserve">to </w:t>
      </w:r>
      <w:r w:rsidR="0005700E" w:rsidRPr="008C14E7">
        <w:rPr>
          <w:rFonts w:ascii="Arial" w:hAnsi="Arial" w:cs="Arial"/>
          <w:color w:val="FF0000"/>
          <w:sz w:val="22"/>
          <w:szCs w:val="22"/>
          <w:highlight w:val="yellow"/>
        </w:rPr>
        <w:t>WKU</w:t>
      </w:r>
      <w:r w:rsidR="00EE1FE1" w:rsidRPr="008C14E7">
        <w:rPr>
          <w:rFonts w:ascii="Arial" w:hAnsi="Arial" w:cs="Arial"/>
          <w:color w:val="FF0000"/>
          <w:sz w:val="22"/>
          <w:szCs w:val="22"/>
          <w:highlight w:val="yellow"/>
        </w:rPr>
        <w:t>.</w:t>
      </w:r>
      <w:r w:rsidR="004E21EA">
        <w:rPr>
          <w:rFonts w:ascii="Arial" w:hAnsi="Arial" w:cs="Arial"/>
          <w:color w:val="FF0000"/>
          <w:sz w:val="22"/>
          <w:szCs w:val="22"/>
          <w:highlight w:val="yellow"/>
        </w:rPr>
        <w:t xml:space="preserve"> </w:t>
      </w:r>
    </w:p>
    <w:p w14:paraId="594E173C" w14:textId="77777777" w:rsidR="005D1F18" w:rsidRPr="00A80354" w:rsidRDefault="005D1F18" w:rsidP="005D1F18">
      <w:pPr>
        <w:pStyle w:val="PlainText"/>
        <w:rPr>
          <w:rFonts w:ascii="Arial" w:hAnsi="Arial" w:cs="Arial"/>
          <w:sz w:val="22"/>
          <w:szCs w:val="22"/>
        </w:rPr>
      </w:pPr>
    </w:p>
    <w:p w14:paraId="15A72B46" w14:textId="46A3E364" w:rsidR="005D1F18" w:rsidRDefault="002757C8" w:rsidP="005D1F18">
      <w:pPr>
        <w:pStyle w:val="PlainText"/>
        <w:ind w:left="450" w:hanging="450"/>
        <w:rPr>
          <w:rFonts w:ascii="Arial" w:hAnsi="Arial" w:cs="Arial"/>
          <w:b/>
          <w:sz w:val="22"/>
          <w:szCs w:val="22"/>
        </w:rPr>
      </w:pPr>
      <w:r w:rsidRPr="00A80354">
        <w:rPr>
          <w:rFonts w:ascii="Arial" w:hAnsi="Arial" w:cs="Arial"/>
          <w:b/>
          <w:sz w:val="22"/>
          <w:szCs w:val="22"/>
        </w:rPr>
        <w:t xml:space="preserve">II. </w:t>
      </w:r>
      <w:r w:rsidR="005D1F18">
        <w:rPr>
          <w:rFonts w:ascii="Arial" w:hAnsi="Arial" w:cs="Arial"/>
          <w:b/>
          <w:sz w:val="22"/>
          <w:szCs w:val="22"/>
        </w:rPr>
        <w:tab/>
        <w:t>Definitions</w:t>
      </w:r>
    </w:p>
    <w:p w14:paraId="675246A3" w14:textId="77777777" w:rsidR="005D1F18" w:rsidRDefault="005D1F18" w:rsidP="005D1F18">
      <w:pPr>
        <w:pStyle w:val="PlainText"/>
        <w:ind w:left="450" w:hanging="450"/>
        <w:rPr>
          <w:rFonts w:ascii="Arial" w:hAnsi="Arial" w:cs="Arial"/>
          <w:b/>
          <w:sz w:val="22"/>
          <w:szCs w:val="22"/>
        </w:rPr>
      </w:pPr>
    </w:p>
    <w:p w14:paraId="763DAE82" w14:textId="062C795B" w:rsidR="00EE1FE1" w:rsidRPr="00396ACA" w:rsidRDefault="005D1F18" w:rsidP="00316227">
      <w:pPr>
        <w:pStyle w:val="PlainText"/>
        <w:numPr>
          <w:ilvl w:val="0"/>
          <w:numId w:val="4"/>
        </w:numPr>
        <w:rPr>
          <w:rFonts w:ascii="Arial" w:hAnsi="Arial" w:cs="Arial"/>
          <w:bCs/>
          <w:strike/>
          <w:color w:val="FF0000"/>
          <w:sz w:val="22"/>
          <w:szCs w:val="22"/>
        </w:rPr>
      </w:pPr>
      <w:r w:rsidRPr="00396ACA">
        <w:rPr>
          <w:rFonts w:ascii="Arial" w:hAnsi="Arial" w:cs="Arial"/>
          <w:bCs/>
          <w:color w:val="FF0000"/>
          <w:sz w:val="22"/>
          <w:szCs w:val="22"/>
          <w:u w:val="single"/>
        </w:rPr>
        <w:t xml:space="preserve">External </w:t>
      </w:r>
      <w:r w:rsidRPr="00017450">
        <w:rPr>
          <w:rFonts w:ascii="Arial" w:hAnsi="Arial" w:cs="Arial"/>
          <w:bCs/>
          <w:color w:val="FF0000"/>
          <w:sz w:val="22"/>
          <w:szCs w:val="22"/>
          <w:highlight w:val="yellow"/>
          <w:u w:val="single"/>
        </w:rPr>
        <w:t>Consulting</w:t>
      </w:r>
      <w:r w:rsidR="00B04BAA">
        <w:rPr>
          <w:rFonts w:ascii="Arial" w:hAnsi="Arial" w:cs="Arial"/>
          <w:bCs/>
          <w:color w:val="FF0000"/>
          <w:sz w:val="22"/>
          <w:szCs w:val="22"/>
          <w:highlight w:val="yellow"/>
          <w:u w:val="single"/>
        </w:rPr>
        <w:t xml:space="preserve"> and Other Professional Activities</w:t>
      </w:r>
      <w:r w:rsidRPr="00017450">
        <w:rPr>
          <w:rFonts w:ascii="Arial" w:hAnsi="Arial" w:cs="Arial"/>
          <w:bCs/>
          <w:color w:val="FF0000"/>
          <w:sz w:val="22"/>
          <w:szCs w:val="22"/>
          <w:highlight w:val="yellow"/>
        </w:rPr>
        <w:t>:</w:t>
      </w:r>
      <w:r w:rsidRPr="00017450">
        <w:rPr>
          <w:rFonts w:ascii="Arial" w:hAnsi="Arial" w:cs="Arial"/>
          <w:bCs/>
          <w:color w:val="FF0000"/>
          <w:sz w:val="22"/>
          <w:szCs w:val="22"/>
        </w:rPr>
        <w:t xml:space="preserve"> </w:t>
      </w:r>
      <w:r w:rsidRPr="00017450">
        <w:rPr>
          <w:rFonts w:ascii="Arial" w:hAnsi="Arial" w:cs="Arial"/>
          <w:bCs/>
          <w:strike/>
          <w:color w:val="FF0000"/>
          <w:sz w:val="22"/>
          <w:szCs w:val="22"/>
        </w:rPr>
        <w:t>For the purposed of this policy,</w:t>
      </w:r>
      <w:r w:rsidRPr="00017450">
        <w:rPr>
          <w:rFonts w:ascii="Arial" w:hAnsi="Arial" w:cs="Arial"/>
          <w:bCs/>
          <w:color w:val="FF0000"/>
          <w:sz w:val="22"/>
          <w:szCs w:val="22"/>
        </w:rPr>
        <w:t xml:space="preserve"> </w:t>
      </w:r>
      <w:r w:rsidR="0005700E" w:rsidRPr="00017450">
        <w:rPr>
          <w:rFonts w:ascii="Arial" w:hAnsi="Arial" w:cs="Arial"/>
          <w:bCs/>
          <w:color w:val="FF0000"/>
          <w:sz w:val="22"/>
          <w:szCs w:val="22"/>
          <w:highlight w:val="yellow"/>
        </w:rPr>
        <w:t>C</w:t>
      </w:r>
      <w:r w:rsidRPr="00017450">
        <w:rPr>
          <w:rFonts w:ascii="Arial" w:hAnsi="Arial" w:cs="Arial"/>
          <w:bCs/>
          <w:sz w:val="22"/>
          <w:szCs w:val="22"/>
        </w:rPr>
        <w:t xml:space="preserve">onsulting and other professional activities </w:t>
      </w:r>
      <w:r w:rsidRPr="00017450">
        <w:rPr>
          <w:rFonts w:ascii="Arial" w:hAnsi="Arial" w:cs="Arial"/>
          <w:bCs/>
          <w:strike/>
          <w:color w:val="FF0000"/>
          <w:sz w:val="22"/>
          <w:szCs w:val="22"/>
        </w:rPr>
        <w:t>means</w:t>
      </w:r>
      <w:r w:rsidRPr="00017450">
        <w:rPr>
          <w:rFonts w:ascii="Arial" w:hAnsi="Arial" w:cs="Arial"/>
          <w:bCs/>
          <w:sz w:val="22"/>
          <w:szCs w:val="22"/>
        </w:rPr>
        <w:t xml:space="preserve"> </w:t>
      </w:r>
      <w:r w:rsidR="0005700E" w:rsidRPr="00017450">
        <w:rPr>
          <w:rFonts w:ascii="Arial" w:hAnsi="Arial" w:cs="Arial"/>
          <w:bCs/>
          <w:color w:val="FF0000"/>
          <w:sz w:val="22"/>
          <w:szCs w:val="22"/>
          <w:highlight w:val="yellow"/>
        </w:rPr>
        <w:t>are</w:t>
      </w:r>
      <w:r w:rsidRPr="00017450">
        <w:rPr>
          <w:rFonts w:ascii="Arial" w:hAnsi="Arial" w:cs="Arial"/>
          <w:bCs/>
          <w:color w:val="FF0000"/>
          <w:sz w:val="22"/>
          <w:szCs w:val="22"/>
          <w:highlight w:val="yellow"/>
        </w:rPr>
        <w:t xml:space="preserve"> defined as</w:t>
      </w:r>
      <w:r w:rsidRPr="00017450">
        <w:rPr>
          <w:rFonts w:ascii="Arial" w:hAnsi="Arial" w:cs="Arial"/>
          <w:bCs/>
          <w:sz w:val="22"/>
          <w:szCs w:val="22"/>
        </w:rPr>
        <w:t xml:space="preserve"> services </w:t>
      </w:r>
      <w:r w:rsidR="00C24912" w:rsidRPr="00B04BAA">
        <w:rPr>
          <w:rFonts w:ascii="Arial" w:hAnsi="Arial" w:cs="Arial"/>
          <w:bCs/>
          <w:color w:val="FF0000"/>
          <w:sz w:val="22"/>
          <w:szCs w:val="22"/>
          <w:highlight w:val="yellow"/>
        </w:rPr>
        <w:t>related to one’s academic discipline</w:t>
      </w:r>
      <w:r w:rsidR="00C24912" w:rsidRPr="00C24912">
        <w:rPr>
          <w:rFonts w:ascii="Arial" w:hAnsi="Arial" w:cs="Arial"/>
          <w:bCs/>
          <w:color w:val="FF0000"/>
          <w:sz w:val="22"/>
          <w:szCs w:val="22"/>
        </w:rPr>
        <w:t xml:space="preserve"> </w:t>
      </w:r>
      <w:r w:rsidRPr="00017450">
        <w:rPr>
          <w:rFonts w:ascii="Arial" w:hAnsi="Arial" w:cs="Arial"/>
          <w:bCs/>
          <w:sz w:val="22"/>
          <w:szCs w:val="22"/>
        </w:rPr>
        <w:t>provided by a</w:t>
      </w:r>
      <w:r w:rsidRPr="00017450">
        <w:rPr>
          <w:rFonts w:ascii="Arial" w:hAnsi="Arial" w:cs="Arial"/>
          <w:bCs/>
          <w:strike/>
          <w:color w:val="FF0000"/>
          <w:sz w:val="22"/>
          <w:szCs w:val="22"/>
        </w:rPr>
        <w:t xml:space="preserve">n individual </w:t>
      </w:r>
      <w:r w:rsidR="00EE1FE1" w:rsidRPr="00017450">
        <w:rPr>
          <w:rFonts w:ascii="Arial" w:hAnsi="Arial" w:cs="Arial"/>
          <w:bCs/>
          <w:color w:val="FF0000"/>
          <w:sz w:val="22"/>
          <w:szCs w:val="22"/>
          <w:highlight w:val="yellow"/>
        </w:rPr>
        <w:t>WKU</w:t>
      </w:r>
      <w:r w:rsidR="00EE1FE1" w:rsidRPr="00017450">
        <w:rPr>
          <w:rFonts w:ascii="Arial" w:hAnsi="Arial" w:cs="Arial"/>
          <w:bCs/>
          <w:sz w:val="22"/>
          <w:szCs w:val="22"/>
        </w:rPr>
        <w:t xml:space="preserve"> </w:t>
      </w:r>
      <w:r w:rsidRPr="00017450">
        <w:rPr>
          <w:rFonts w:ascii="Arial" w:hAnsi="Arial" w:cs="Arial"/>
          <w:bCs/>
          <w:sz w:val="22"/>
          <w:szCs w:val="22"/>
        </w:rPr>
        <w:t>employee to an external organization</w:t>
      </w:r>
      <w:r w:rsidR="007D7E3C">
        <w:rPr>
          <w:rFonts w:ascii="Arial" w:hAnsi="Arial" w:cs="Arial"/>
          <w:bCs/>
          <w:sz w:val="22"/>
          <w:szCs w:val="22"/>
        </w:rPr>
        <w:t xml:space="preserve"> </w:t>
      </w:r>
      <w:r w:rsidR="007D7E3C" w:rsidRPr="007D7E3C">
        <w:rPr>
          <w:rFonts w:ascii="Arial" w:hAnsi="Arial" w:cs="Arial"/>
          <w:bCs/>
          <w:color w:val="FF0000"/>
          <w:sz w:val="22"/>
          <w:szCs w:val="22"/>
          <w:highlight w:val="yellow"/>
        </w:rPr>
        <w:t>or individual</w:t>
      </w:r>
      <w:r w:rsidRPr="007D7E3C">
        <w:rPr>
          <w:rFonts w:ascii="Arial" w:hAnsi="Arial" w:cs="Arial"/>
          <w:bCs/>
          <w:color w:val="FF0000"/>
          <w:sz w:val="22"/>
          <w:szCs w:val="22"/>
        </w:rPr>
        <w:t xml:space="preserve"> </w:t>
      </w:r>
      <w:r w:rsidRPr="00017450">
        <w:rPr>
          <w:rFonts w:ascii="Arial" w:hAnsi="Arial" w:cs="Arial"/>
          <w:bCs/>
          <w:sz w:val="22"/>
          <w:szCs w:val="22"/>
        </w:rPr>
        <w:t xml:space="preserve">(entity other than </w:t>
      </w:r>
      <w:r w:rsidRPr="00017450">
        <w:rPr>
          <w:rFonts w:ascii="Arial" w:hAnsi="Arial" w:cs="Arial"/>
          <w:bCs/>
          <w:strike/>
          <w:color w:val="FF0000"/>
          <w:sz w:val="22"/>
          <w:szCs w:val="22"/>
        </w:rPr>
        <w:t>Western Kentucky University</w:t>
      </w:r>
      <w:r w:rsidRPr="00017450">
        <w:rPr>
          <w:rFonts w:ascii="Arial" w:hAnsi="Arial" w:cs="Arial"/>
          <w:bCs/>
          <w:sz w:val="22"/>
          <w:szCs w:val="22"/>
        </w:rPr>
        <w:t xml:space="preserve"> </w:t>
      </w:r>
      <w:r w:rsidR="00EE1FE1" w:rsidRPr="00017450">
        <w:rPr>
          <w:rFonts w:ascii="Arial" w:hAnsi="Arial" w:cs="Arial"/>
          <w:bCs/>
          <w:color w:val="FF0000"/>
          <w:sz w:val="22"/>
          <w:szCs w:val="22"/>
          <w:highlight w:val="yellow"/>
        </w:rPr>
        <w:t>WKU</w:t>
      </w:r>
      <w:r w:rsidR="00EE1FE1" w:rsidRPr="00017450">
        <w:rPr>
          <w:rFonts w:ascii="Arial" w:hAnsi="Arial" w:cs="Arial"/>
          <w:bCs/>
          <w:sz w:val="22"/>
          <w:szCs w:val="22"/>
        </w:rPr>
        <w:t xml:space="preserve"> </w:t>
      </w:r>
      <w:r w:rsidRPr="00017450">
        <w:rPr>
          <w:rFonts w:ascii="Arial" w:hAnsi="Arial" w:cs="Arial"/>
          <w:bCs/>
          <w:sz w:val="22"/>
          <w:szCs w:val="22"/>
        </w:rPr>
        <w:t xml:space="preserve">or subunit thereof) for a </w:t>
      </w:r>
      <w:r w:rsidRPr="007D7E3C">
        <w:rPr>
          <w:rFonts w:ascii="Arial" w:hAnsi="Arial" w:cs="Arial"/>
          <w:bCs/>
          <w:sz w:val="22"/>
          <w:szCs w:val="22"/>
        </w:rPr>
        <w:t xml:space="preserve">salary or </w:t>
      </w:r>
      <w:r w:rsidRPr="00017450">
        <w:rPr>
          <w:rFonts w:ascii="Arial" w:hAnsi="Arial" w:cs="Arial"/>
          <w:bCs/>
          <w:sz w:val="22"/>
          <w:szCs w:val="22"/>
        </w:rPr>
        <w:t>fee</w:t>
      </w:r>
      <w:r w:rsidR="00017450" w:rsidRPr="00017450">
        <w:rPr>
          <w:rFonts w:ascii="Arial" w:hAnsi="Arial" w:cs="Arial"/>
          <w:bCs/>
          <w:sz w:val="22"/>
          <w:szCs w:val="22"/>
        </w:rPr>
        <w:t xml:space="preserve">. </w:t>
      </w:r>
      <w:r w:rsidRPr="00017450">
        <w:rPr>
          <w:rFonts w:ascii="Arial" w:hAnsi="Arial" w:cs="Arial"/>
          <w:bCs/>
          <w:sz w:val="22"/>
          <w:szCs w:val="22"/>
        </w:rPr>
        <w:t xml:space="preserve">This definition also includes services performed by </w:t>
      </w:r>
      <w:r w:rsidRPr="00017450">
        <w:rPr>
          <w:rFonts w:ascii="Arial" w:hAnsi="Arial" w:cs="Arial"/>
          <w:bCs/>
          <w:strike/>
          <w:color w:val="FF0000"/>
          <w:sz w:val="22"/>
          <w:szCs w:val="22"/>
        </w:rPr>
        <w:t>an individual</w:t>
      </w:r>
      <w:r w:rsidRPr="00017450">
        <w:rPr>
          <w:rFonts w:ascii="Arial" w:hAnsi="Arial" w:cs="Arial"/>
          <w:bCs/>
          <w:sz w:val="22"/>
          <w:szCs w:val="22"/>
        </w:rPr>
        <w:t xml:space="preserve"> </w:t>
      </w:r>
      <w:r w:rsidR="00017450" w:rsidRPr="00017450">
        <w:rPr>
          <w:rFonts w:ascii="Arial" w:hAnsi="Arial" w:cs="Arial"/>
          <w:bCs/>
          <w:color w:val="FF0000"/>
          <w:sz w:val="22"/>
          <w:szCs w:val="22"/>
          <w:highlight w:val="yellow"/>
        </w:rPr>
        <w:t>a</w:t>
      </w:r>
      <w:r w:rsidR="00017450" w:rsidRPr="00017450">
        <w:rPr>
          <w:rFonts w:ascii="Arial" w:hAnsi="Arial" w:cs="Arial"/>
          <w:bCs/>
          <w:color w:val="FF0000"/>
          <w:sz w:val="22"/>
          <w:szCs w:val="22"/>
        </w:rPr>
        <w:t xml:space="preserve"> </w:t>
      </w:r>
      <w:r w:rsidR="0005700E" w:rsidRPr="00017450">
        <w:rPr>
          <w:rFonts w:ascii="Arial" w:hAnsi="Arial" w:cs="Arial"/>
          <w:bCs/>
          <w:color w:val="FF0000"/>
          <w:sz w:val="22"/>
          <w:szCs w:val="22"/>
          <w:highlight w:val="yellow"/>
        </w:rPr>
        <w:t>WKU</w:t>
      </w:r>
      <w:r w:rsidR="0005700E" w:rsidRPr="00017450">
        <w:rPr>
          <w:rFonts w:ascii="Arial" w:hAnsi="Arial" w:cs="Arial"/>
          <w:bCs/>
          <w:sz w:val="22"/>
          <w:szCs w:val="22"/>
        </w:rPr>
        <w:t xml:space="preserve"> </w:t>
      </w:r>
      <w:r w:rsidRPr="00017450">
        <w:rPr>
          <w:rFonts w:ascii="Arial" w:hAnsi="Arial" w:cs="Arial"/>
          <w:bCs/>
          <w:sz w:val="22"/>
          <w:szCs w:val="22"/>
        </w:rPr>
        <w:t xml:space="preserve">employee without payment of a </w:t>
      </w:r>
      <w:r w:rsidRPr="00017450">
        <w:rPr>
          <w:rFonts w:ascii="Arial" w:hAnsi="Arial" w:cs="Arial"/>
          <w:bCs/>
          <w:strike/>
          <w:color w:val="FF0000"/>
          <w:sz w:val="22"/>
          <w:szCs w:val="22"/>
        </w:rPr>
        <w:t>salary or</w:t>
      </w:r>
      <w:r w:rsidRPr="00017450">
        <w:rPr>
          <w:rFonts w:ascii="Arial" w:hAnsi="Arial" w:cs="Arial"/>
          <w:bCs/>
          <w:color w:val="FF0000"/>
          <w:sz w:val="22"/>
          <w:szCs w:val="22"/>
        </w:rPr>
        <w:t xml:space="preserve"> </w:t>
      </w:r>
      <w:r w:rsidRPr="00017450">
        <w:rPr>
          <w:rFonts w:ascii="Arial" w:hAnsi="Arial" w:cs="Arial"/>
          <w:bCs/>
          <w:sz w:val="22"/>
          <w:szCs w:val="22"/>
        </w:rPr>
        <w:t>fee but involving considerable commitment of time</w:t>
      </w:r>
      <w:r w:rsidR="00B04BAA" w:rsidRPr="00396ACA">
        <w:rPr>
          <w:rFonts w:ascii="Arial" w:hAnsi="Arial" w:cs="Arial"/>
          <w:bCs/>
          <w:sz w:val="22"/>
          <w:szCs w:val="22"/>
        </w:rPr>
        <w:t>.</w:t>
      </w:r>
      <w:r w:rsidR="00316493" w:rsidRPr="00396ACA">
        <w:rPr>
          <w:rFonts w:ascii="Arial" w:hAnsi="Arial" w:cs="Arial"/>
          <w:bCs/>
          <w:strike/>
          <w:color w:val="FF0000"/>
          <w:sz w:val="22"/>
          <w:szCs w:val="22"/>
        </w:rPr>
        <w:t xml:space="preserve">  </w:t>
      </w:r>
    </w:p>
    <w:p w14:paraId="52BB8955" w14:textId="77777777" w:rsidR="00017450" w:rsidRPr="00017450" w:rsidRDefault="00017450" w:rsidP="00017450">
      <w:pPr>
        <w:pStyle w:val="PlainText"/>
        <w:ind w:left="810"/>
        <w:rPr>
          <w:rFonts w:ascii="Arial" w:hAnsi="Arial" w:cs="Arial"/>
          <w:bCs/>
          <w:sz w:val="22"/>
          <w:szCs w:val="22"/>
        </w:rPr>
      </w:pPr>
    </w:p>
    <w:p w14:paraId="146B5741" w14:textId="2FD6D5C2" w:rsidR="00EE1FE1" w:rsidRPr="00B04BAA" w:rsidRDefault="00EE1FE1" w:rsidP="005D1F18">
      <w:pPr>
        <w:pStyle w:val="PlainText"/>
        <w:numPr>
          <w:ilvl w:val="0"/>
          <w:numId w:val="4"/>
        </w:numPr>
        <w:rPr>
          <w:rFonts w:ascii="Arial" w:hAnsi="Arial" w:cs="Arial"/>
          <w:bCs/>
          <w:sz w:val="22"/>
          <w:szCs w:val="22"/>
          <w:highlight w:val="yellow"/>
        </w:rPr>
      </w:pPr>
      <w:r w:rsidRPr="00EE1FE1">
        <w:rPr>
          <w:rFonts w:ascii="Arial" w:hAnsi="Arial" w:cs="Arial"/>
          <w:bCs/>
          <w:color w:val="FF0000"/>
          <w:sz w:val="22"/>
          <w:szCs w:val="22"/>
          <w:highlight w:val="yellow"/>
          <w:u w:val="single"/>
        </w:rPr>
        <w:t>Internal Consulting</w:t>
      </w:r>
      <w:r w:rsidRPr="00EE1FE1">
        <w:rPr>
          <w:rFonts w:ascii="Arial" w:hAnsi="Arial" w:cs="Arial"/>
          <w:bCs/>
          <w:color w:val="FF0000"/>
          <w:sz w:val="22"/>
          <w:szCs w:val="22"/>
          <w:highlight w:val="yellow"/>
        </w:rPr>
        <w:t xml:space="preserve">: </w:t>
      </w:r>
      <w:r w:rsidR="0005700E">
        <w:rPr>
          <w:rFonts w:ascii="Arial" w:hAnsi="Arial" w:cs="Arial"/>
          <w:bCs/>
          <w:color w:val="FF0000"/>
          <w:sz w:val="22"/>
          <w:szCs w:val="22"/>
          <w:highlight w:val="yellow"/>
        </w:rPr>
        <w:t>I</w:t>
      </w:r>
      <w:r w:rsidRPr="00EE1FE1">
        <w:rPr>
          <w:rFonts w:ascii="Arial" w:hAnsi="Arial" w:cs="Arial"/>
          <w:bCs/>
          <w:color w:val="FF0000"/>
          <w:sz w:val="22"/>
          <w:szCs w:val="22"/>
          <w:highlight w:val="yellow"/>
        </w:rPr>
        <w:t xml:space="preserve">nternal consulting is defined as being engaged in intra-University consulting and service activities while serving as a full-time employee of </w:t>
      </w:r>
      <w:r w:rsidR="0005700E">
        <w:rPr>
          <w:rFonts w:ascii="Arial" w:hAnsi="Arial" w:cs="Arial"/>
          <w:bCs/>
          <w:color w:val="FF0000"/>
          <w:sz w:val="22"/>
          <w:szCs w:val="22"/>
          <w:highlight w:val="yellow"/>
        </w:rPr>
        <w:t>WKU</w:t>
      </w:r>
      <w:r w:rsidRPr="00EE1FE1">
        <w:rPr>
          <w:rFonts w:ascii="Arial" w:hAnsi="Arial" w:cs="Arial"/>
          <w:bCs/>
          <w:color w:val="FF0000"/>
          <w:sz w:val="22"/>
          <w:szCs w:val="22"/>
          <w:highlight w:val="yellow"/>
        </w:rPr>
        <w:t xml:space="preserve">. Such activities provide the opportunity for individual </w:t>
      </w:r>
      <w:r w:rsidRPr="00B04BAA">
        <w:rPr>
          <w:rFonts w:ascii="Arial" w:hAnsi="Arial" w:cs="Arial"/>
          <w:bCs/>
          <w:color w:val="FF0000"/>
          <w:sz w:val="22"/>
          <w:szCs w:val="22"/>
          <w:highlight w:val="yellow"/>
        </w:rPr>
        <w:t>professional</w:t>
      </w:r>
      <w:r w:rsidR="0052615A">
        <w:rPr>
          <w:rFonts w:ascii="Arial" w:hAnsi="Arial" w:cs="Arial"/>
          <w:bCs/>
          <w:color w:val="FF0000"/>
          <w:sz w:val="22"/>
          <w:szCs w:val="22"/>
          <w:highlight w:val="yellow"/>
        </w:rPr>
        <w:t xml:space="preserve"> development</w:t>
      </w:r>
      <w:r w:rsidRPr="00B04BAA">
        <w:rPr>
          <w:rFonts w:ascii="Arial" w:hAnsi="Arial" w:cs="Arial"/>
          <w:bCs/>
          <w:color w:val="FF0000"/>
          <w:sz w:val="22"/>
          <w:szCs w:val="22"/>
          <w:highlight w:val="yellow"/>
        </w:rPr>
        <w:t xml:space="preserve">. </w:t>
      </w:r>
    </w:p>
    <w:p w14:paraId="726F9B90" w14:textId="77777777" w:rsidR="00EE1FE1" w:rsidRDefault="00EE1FE1" w:rsidP="00EE1FE1">
      <w:pPr>
        <w:pStyle w:val="ListParagraph"/>
        <w:rPr>
          <w:rFonts w:ascii="Arial" w:hAnsi="Arial" w:cs="Arial"/>
          <w:bCs/>
          <w:sz w:val="22"/>
          <w:szCs w:val="22"/>
          <w:highlight w:val="yellow"/>
        </w:rPr>
      </w:pPr>
    </w:p>
    <w:p w14:paraId="52531C95" w14:textId="0CB0D6BF" w:rsidR="007D7E3C" w:rsidRPr="00C906FB" w:rsidRDefault="00EE1FE1" w:rsidP="007D7E3C">
      <w:pPr>
        <w:pStyle w:val="PlainText"/>
        <w:numPr>
          <w:ilvl w:val="0"/>
          <w:numId w:val="4"/>
        </w:numPr>
        <w:rPr>
          <w:rFonts w:ascii="Arial" w:hAnsi="Arial" w:cs="Arial"/>
          <w:bCs/>
          <w:sz w:val="22"/>
          <w:szCs w:val="22"/>
          <w:highlight w:val="yellow"/>
        </w:rPr>
      </w:pPr>
      <w:r w:rsidRPr="00C906FB">
        <w:rPr>
          <w:rFonts w:ascii="Arial" w:hAnsi="Arial" w:cs="Arial"/>
          <w:bCs/>
          <w:color w:val="FF0000"/>
          <w:sz w:val="22"/>
          <w:szCs w:val="22"/>
          <w:highlight w:val="yellow"/>
          <w:u w:val="single"/>
        </w:rPr>
        <w:t>Outside Employment</w:t>
      </w:r>
      <w:r w:rsidRPr="00C906FB">
        <w:rPr>
          <w:rFonts w:ascii="Arial" w:hAnsi="Arial" w:cs="Arial"/>
          <w:bCs/>
          <w:color w:val="FF0000"/>
          <w:sz w:val="22"/>
          <w:szCs w:val="22"/>
          <w:highlight w:val="yellow"/>
        </w:rPr>
        <w:t xml:space="preserve">: </w:t>
      </w:r>
      <w:r w:rsidR="00017450" w:rsidRPr="00C906FB">
        <w:rPr>
          <w:rFonts w:ascii="Arial" w:hAnsi="Arial" w:cs="Arial"/>
          <w:bCs/>
          <w:color w:val="FF0000"/>
          <w:sz w:val="22"/>
          <w:szCs w:val="22"/>
          <w:highlight w:val="yellow"/>
        </w:rPr>
        <w:t>Outside employment is defined as performing services for compensation with an employer other than WKU. For faculty this may include teaching for another institution</w:t>
      </w:r>
      <w:r w:rsidR="000501EA" w:rsidRPr="00C906FB">
        <w:rPr>
          <w:rFonts w:ascii="Arial" w:hAnsi="Arial" w:cs="Arial"/>
          <w:bCs/>
          <w:color w:val="FF0000"/>
          <w:sz w:val="22"/>
          <w:szCs w:val="22"/>
          <w:highlight w:val="yellow"/>
        </w:rPr>
        <w:t xml:space="preserve"> outside of one’s discipline</w:t>
      </w:r>
      <w:r w:rsidR="00017450" w:rsidRPr="00C906FB">
        <w:rPr>
          <w:rFonts w:ascii="Arial" w:hAnsi="Arial" w:cs="Arial"/>
          <w:bCs/>
          <w:color w:val="FF0000"/>
          <w:sz w:val="22"/>
          <w:szCs w:val="22"/>
          <w:highlight w:val="yellow"/>
        </w:rPr>
        <w:t>.</w:t>
      </w:r>
      <w:r w:rsidR="00017450" w:rsidRPr="00C906FB">
        <w:rPr>
          <w:rFonts w:ascii="Arial" w:hAnsi="Arial" w:cs="Arial"/>
          <w:bCs/>
          <w:sz w:val="22"/>
          <w:szCs w:val="22"/>
          <w:highlight w:val="yellow"/>
        </w:rPr>
        <w:t xml:space="preserve">  </w:t>
      </w:r>
    </w:p>
    <w:p w14:paraId="00C2F58F" w14:textId="34AC56C1" w:rsidR="007D7E3C" w:rsidRPr="004D771F" w:rsidRDefault="007D7E3C" w:rsidP="00017450">
      <w:pPr>
        <w:pStyle w:val="PlainText"/>
        <w:numPr>
          <w:ilvl w:val="0"/>
          <w:numId w:val="4"/>
        </w:numPr>
        <w:rPr>
          <w:rFonts w:ascii="Arial" w:hAnsi="Arial" w:cs="Arial"/>
          <w:bCs/>
          <w:color w:val="FF0000"/>
          <w:sz w:val="22"/>
          <w:szCs w:val="22"/>
          <w:highlight w:val="yellow"/>
        </w:rPr>
      </w:pPr>
      <w:r w:rsidRPr="004D771F">
        <w:rPr>
          <w:rFonts w:ascii="Arial" w:hAnsi="Arial" w:cs="Arial"/>
          <w:bCs/>
          <w:color w:val="FF0000"/>
          <w:sz w:val="22"/>
          <w:szCs w:val="22"/>
          <w:highlight w:val="yellow"/>
          <w:u w:val="single"/>
        </w:rPr>
        <w:t>Conflict of Commitment</w:t>
      </w:r>
      <w:r w:rsidRPr="004D771F">
        <w:rPr>
          <w:rFonts w:ascii="Arial" w:hAnsi="Arial" w:cs="Arial"/>
          <w:bCs/>
          <w:color w:val="FF0000"/>
          <w:sz w:val="22"/>
          <w:szCs w:val="22"/>
          <w:highlight w:val="yellow"/>
        </w:rPr>
        <w:t xml:space="preserve">: Arises when </w:t>
      </w:r>
      <w:r w:rsidR="0097752C" w:rsidRPr="004D771F">
        <w:rPr>
          <w:rFonts w:ascii="Arial" w:hAnsi="Arial" w:cs="Arial"/>
          <w:bCs/>
          <w:color w:val="FF0000"/>
          <w:sz w:val="22"/>
          <w:szCs w:val="22"/>
          <w:highlight w:val="yellow"/>
        </w:rPr>
        <w:t xml:space="preserve">time dedicated to </w:t>
      </w:r>
      <w:r w:rsidRPr="004D771F">
        <w:rPr>
          <w:rFonts w:ascii="Arial" w:hAnsi="Arial" w:cs="Arial"/>
          <w:bCs/>
          <w:color w:val="FF0000"/>
          <w:sz w:val="22"/>
          <w:szCs w:val="22"/>
          <w:highlight w:val="yellow"/>
        </w:rPr>
        <w:t>consulting or outside employment has the potential to</w:t>
      </w:r>
      <w:r w:rsidR="0097752C" w:rsidRPr="004D771F">
        <w:rPr>
          <w:rFonts w:ascii="Arial" w:hAnsi="Arial" w:cs="Arial"/>
          <w:bCs/>
          <w:color w:val="FF0000"/>
          <w:sz w:val="22"/>
          <w:szCs w:val="22"/>
          <w:highlight w:val="yellow"/>
        </w:rPr>
        <w:t xml:space="preserve"> </w:t>
      </w:r>
      <w:r w:rsidRPr="004D771F">
        <w:rPr>
          <w:rFonts w:ascii="Arial" w:hAnsi="Arial" w:cs="Arial"/>
          <w:bCs/>
          <w:color w:val="FF0000"/>
          <w:sz w:val="22"/>
          <w:szCs w:val="22"/>
          <w:highlight w:val="yellow"/>
        </w:rPr>
        <w:t xml:space="preserve">interfere with faculty members’ primary responsibilities </w:t>
      </w:r>
      <w:r w:rsidR="0097752C" w:rsidRPr="004D771F">
        <w:rPr>
          <w:rFonts w:ascii="Arial" w:hAnsi="Arial" w:cs="Arial"/>
          <w:bCs/>
          <w:color w:val="FF0000"/>
          <w:sz w:val="22"/>
          <w:szCs w:val="22"/>
          <w:highlight w:val="yellow"/>
        </w:rPr>
        <w:t xml:space="preserve">to WKU </w:t>
      </w:r>
      <w:r w:rsidRPr="004D771F">
        <w:rPr>
          <w:rFonts w:ascii="Arial" w:hAnsi="Arial" w:cs="Arial"/>
          <w:bCs/>
          <w:color w:val="FF0000"/>
          <w:sz w:val="22"/>
          <w:szCs w:val="22"/>
          <w:highlight w:val="yellow"/>
        </w:rPr>
        <w:t xml:space="preserve">(teaching, scholarly/creative work, service).  </w:t>
      </w:r>
    </w:p>
    <w:p w14:paraId="4F0385B6" w14:textId="77777777" w:rsidR="007D7E3C" w:rsidRPr="004D771F" w:rsidRDefault="007D7E3C" w:rsidP="007D7E3C">
      <w:pPr>
        <w:pStyle w:val="ListParagraph"/>
        <w:rPr>
          <w:rFonts w:ascii="Arial" w:hAnsi="Arial" w:cs="Arial"/>
          <w:bCs/>
          <w:sz w:val="22"/>
          <w:szCs w:val="22"/>
          <w:highlight w:val="yellow"/>
        </w:rPr>
      </w:pPr>
    </w:p>
    <w:p w14:paraId="5B05F3D5" w14:textId="04548BDB" w:rsidR="0097752C" w:rsidRPr="004D771F" w:rsidRDefault="0097752C" w:rsidP="004D771F">
      <w:pPr>
        <w:pStyle w:val="PlainText"/>
        <w:numPr>
          <w:ilvl w:val="0"/>
          <w:numId w:val="4"/>
        </w:numPr>
        <w:rPr>
          <w:rFonts w:ascii="Arial" w:hAnsi="Arial" w:cs="Arial"/>
          <w:bCs/>
          <w:color w:val="FF0000"/>
          <w:sz w:val="22"/>
          <w:szCs w:val="22"/>
        </w:rPr>
      </w:pPr>
      <w:r w:rsidRPr="004D771F">
        <w:rPr>
          <w:rFonts w:ascii="Arial" w:hAnsi="Arial" w:cs="Arial"/>
          <w:bCs/>
          <w:color w:val="FF0000"/>
          <w:sz w:val="22"/>
          <w:szCs w:val="22"/>
          <w:highlight w:val="yellow"/>
          <w:u w:val="single"/>
        </w:rPr>
        <w:t>Conflict of Interest</w:t>
      </w:r>
      <w:r w:rsidRPr="004D771F">
        <w:rPr>
          <w:rFonts w:ascii="Arial" w:hAnsi="Arial" w:cs="Arial"/>
          <w:bCs/>
          <w:color w:val="FF0000"/>
          <w:sz w:val="22"/>
          <w:szCs w:val="22"/>
          <w:highlight w:val="yellow"/>
        </w:rPr>
        <w:t xml:space="preserve">: Arises when consulting or outside employment create a risk that faculty members’ secondary interest, may unduly influence faculty members’ primary responsibilities to WKU (teaching, scholarly/creative work, service).  </w:t>
      </w:r>
      <w:r w:rsidR="00B04BAA" w:rsidRPr="004D771F">
        <w:rPr>
          <w:rFonts w:ascii="Arial" w:hAnsi="Arial" w:cs="Arial"/>
          <w:bCs/>
          <w:color w:val="FF0000"/>
          <w:sz w:val="22"/>
          <w:szCs w:val="22"/>
          <w:highlight w:val="yellow"/>
        </w:rPr>
        <w:t>Teaching at another institution within one’s discipline during the academic year is typically considered a conflict of interest.</w:t>
      </w:r>
      <w:r w:rsidR="00B04BAA" w:rsidRPr="004D771F">
        <w:rPr>
          <w:rFonts w:ascii="Arial" w:hAnsi="Arial" w:cs="Arial"/>
          <w:bCs/>
          <w:color w:val="FF0000"/>
          <w:sz w:val="22"/>
          <w:szCs w:val="22"/>
        </w:rPr>
        <w:t xml:space="preserve"> </w:t>
      </w:r>
    </w:p>
    <w:p w14:paraId="4A55DEBF" w14:textId="77777777" w:rsidR="0097752C" w:rsidRPr="004D771F" w:rsidRDefault="0097752C" w:rsidP="0097752C">
      <w:pPr>
        <w:pStyle w:val="PlainText"/>
        <w:ind w:left="810"/>
        <w:rPr>
          <w:rFonts w:ascii="Arial" w:hAnsi="Arial" w:cs="Arial"/>
          <w:bCs/>
          <w:sz w:val="22"/>
          <w:szCs w:val="22"/>
        </w:rPr>
      </w:pPr>
    </w:p>
    <w:p w14:paraId="4909E16B" w14:textId="0E681763" w:rsidR="002757C8" w:rsidRPr="0097752C" w:rsidRDefault="005D1F18" w:rsidP="004D771F">
      <w:pPr>
        <w:pStyle w:val="PlainText"/>
        <w:rPr>
          <w:rFonts w:ascii="Arial" w:hAnsi="Arial" w:cs="Arial"/>
          <w:sz w:val="22"/>
          <w:szCs w:val="22"/>
        </w:rPr>
      </w:pPr>
      <w:r w:rsidRPr="0097752C">
        <w:rPr>
          <w:rFonts w:ascii="Arial" w:hAnsi="Arial" w:cs="Arial"/>
          <w:b/>
          <w:sz w:val="22"/>
          <w:szCs w:val="22"/>
        </w:rPr>
        <w:t xml:space="preserve">III. </w:t>
      </w:r>
      <w:r w:rsidR="002757C8" w:rsidRPr="0097752C">
        <w:rPr>
          <w:rFonts w:ascii="Arial" w:hAnsi="Arial" w:cs="Arial"/>
          <w:b/>
          <w:sz w:val="22"/>
          <w:szCs w:val="22"/>
        </w:rPr>
        <w:t>Policy</w:t>
      </w:r>
      <w:r w:rsidR="002757C8" w:rsidRPr="0097752C">
        <w:rPr>
          <w:rFonts w:ascii="Arial" w:hAnsi="Arial" w:cs="Arial"/>
          <w:sz w:val="22"/>
          <w:szCs w:val="22"/>
        </w:rPr>
        <w:t xml:space="preserve"> </w:t>
      </w:r>
    </w:p>
    <w:p w14:paraId="3A3809EF" w14:textId="77777777" w:rsidR="007074FA" w:rsidRDefault="007074FA" w:rsidP="007074FA">
      <w:pPr>
        <w:pStyle w:val="PlainText"/>
        <w:rPr>
          <w:rFonts w:ascii="Arial" w:hAnsi="Arial" w:cs="Arial"/>
          <w:sz w:val="22"/>
          <w:szCs w:val="22"/>
        </w:rPr>
      </w:pPr>
    </w:p>
    <w:p w14:paraId="311A31C6" w14:textId="0689704B" w:rsidR="0005700E" w:rsidRDefault="0005700E" w:rsidP="007074FA">
      <w:pPr>
        <w:pStyle w:val="PlainText"/>
        <w:ind w:left="360"/>
        <w:rPr>
          <w:rFonts w:ascii="Arial" w:hAnsi="Arial" w:cs="Arial"/>
          <w:bCs/>
          <w:color w:val="FF0000"/>
          <w:sz w:val="22"/>
          <w:szCs w:val="22"/>
        </w:rPr>
      </w:pPr>
      <w:r w:rsidRPr="00005402">
        <w:rPr>
          <w:rFonts w:ascii="Arial" w:hAnsi="Arial" w:cs="Arial"/>
          <w:bCs/>
          <w:color w:val="FF0000"/>
          <w:sz w:val="22"/>
          <w:szCs w:val="22"/>
          <w:highlight w:val="yellow"/>
        </w:rPr>
        <w:t xml:space="preserve">In order that potential conflicts of </w:t>
      </w:r>
      <w:r w:rsidR="0097752C" w:rsidRPr="00005402">
        <w:rPr>
          <w:rFonts w:ascii="Arial" w:hAnsi="Arial" w:cs="Arial"/>
          <w:bCs/>
          <w:color w:val="FF0000"/>
          <w:sz w:val="22"/>
          <w:szCs w:val="22"/>
          <w:highlight w:val="yellow"/>
        </w:rPr>
        <w:t xml:space="preserve">commitment and conflicts of </w:t>
      </w:r>
      <w:r w:rsidRPr="00005402">
        <w:rPr>
          <w:rFonts w:ascii="Arial" w:hAnsi="Arial" w:cs="Arial"/>
          <w:bCs/>
          <w:color w:val="FF0000"/>
          <w:sz w:val="22"/>
          <w:szCs w:val="22"/>
          <w:highlight w:val="yellow"/>
        </w:rPr>
        <w:t>interest associated with consulting</w:t>
      </w:r>
      <w:r w:rsidR="00017450" w:rsidRPr="00005402">
        <w:rPr>
          <w:rFonts w:ascii="Arial" w:hAnsi="Arial" w:cs="Arial"/>
          <w:bCs/>
          <w:color w:val="FF0000"/>
          <w:sz w:val="22"/>
          <w:szCs w:val="22"/>
          <w:highlight w:val="yellow"/>
        </w:rPr>
        <w:t xml:space="preserve">, </w:t>
      </w:r>
      <w:r w:rsidRPr="00005402">
        <w:rPr>
          <w:rFonts w:ascii="Arial" w:hAnsi="Arial" w:cs="Arial"/>
          <w:bCs/>
          <w:color w:val="FF0000"/>
          <w:sz w:val="22"/>
          <w:szCs w:val="22"/>
          <w:highlight w:val="yellow"/>
        </w:rPr>
        <w:t>service</w:t>
      </w:r>
      <w:r w:rsidR="00017450" w:rsidRPr="00005402">
        <w:rPr>
          <w:rFonts w:ascii="Arial" w:hAnsi="Arial" w:cs="Arial"/>
          <w:bCs/>
          <w:color w:val="FF0000"/>
          <w:sz w:val="22"/>
          <w:szCs w:val="22"/>
          <w:highlight w:val="yellow"/>
        </w:rPr>
        <w:t xml:space="preserve">, and </w:t>
      </w:r>
      <w:r w:rsidR="0097752C" w:rsidRPr="00005402">
        <w:rPr>
          <w:rFonts w:ascii="Arial" w:hAnsi="Arial" w:cs="Arial"/>
          <w:bCs/>
          <w:color w:val="FF0000"/>
          <w:sz w:val="22"/>
          <w:szCs w:val="22"/>
          <w:highlight w:val="yellow"/>
        </w:rPr>
        <w:t>outside</w:t>
      </w:r>
      <w:r w:rsidR="00017450" w:rsidRPr="00005402">
        <w:rPr>
          <w:rFonts w:ascii="Arial" w:hAnsi="Arial" w:cs="Arial"/>
          <w:bCs/>
          <w:color w:val="FF0000"/>
          <w:sz w:val="22"/>
          <w:szCs w:val="22"/>
          <w:highlight w:val="yellow"/>
        </w:rPr>
        <w:t xml:space="preserve"> employment </w:t>
      </w:r>
      <w:r w:rsidRPr="00005402">
        <w:rPr>
          <w:rFonts w:ascii="Arial" w:hAnsi="Arial" w:cs="Arial"/>
          <w:bCs/>
          <w:color w:val="FF0000"/>
          <w:sz w:val="22"/>
          <w:szCs w:val="22"/>
          <w:highlight w:val="yellow"/>
        </w:rPr>
        <w:t xml:space="preserve">activities might be avoided, WKU </w:t>
      </w:r>
      <w:r w:rsidR="00017450" w:rsidRPr="00005402">
        <w:rPr>
          <w:rFonts w:ascii="Arial" w:hAnsi="Arial" w:cs="Arial"/>
          <w:bCs/>
          <w:color w:val="FF0000"/>
          <w:sz w:val="22"/>
          <w:szCs w:val="22"/>
          <w:highlight w:val="yellow"/>
        </w:rPr>
        <w:t xml:space="preserve">faculty </w:t>
      </w:r>
      <w:r w:rsidR="008C14E7" w:rsidRPr="00005402">
        <w:rPr>
          <w:rFonts w:ascii="Arial" w:hAnsi="Arial" w:cs="Arial"/>
          <w:bCs/>
          <w:color w:val="FF0000"/>
          <w:sz w:val="22"/>
          <w:szCs w:val="22"/>
          <w:highlight w:val="yellow"/>
        </w:rPr>
        <w:t xml:space="preserve">and administrators with faculty rank </w:t>
      </w:r>
      <w:r w:rsidRPr="00005402">
        <w:rPr>
          <w:rFonts w:ascii="Arial" w:hAnsi="Arial" w:cs="Arial"/>
          <w:bCs/>
          <w:color w:val="FF0000"/>
          <w:sz w:val="22"/>
          <w:szCs w:val="22"/>
          <w:highlight w:val="yellow"/>
        </w:rPr>
        <w:t>are required to make full disclosures to their department chair/director</w:t>
      </w:r>
      <w:r w:rsidR="008C14E7" w:rsidRPr="00005402">
        <w:rPr>
          <w:rFonts w:ascii="Arial" w:hAnsi="Arial" w:cs="Arial"/>
          <w:bCs/>
          <w:color w:val="FF0000"/>
          <w:sz w:val="22"/>
          <w:szCs w:val="22"/>
          <w:highlight w:val="yellow"/>
        </w:rPr>
        <w:t xml:space="preserve">, </w:t>
      </w:r>
      <w:r w:rsidRPr="00005402">
        <w:rPr>
          <w:rFonts w:ascii="Arial" w:hAnsi="Arial" w:cs="Arial"/>
          <w:bCs/>
          <w:color w:val="FF0000"/>
          <w:sz w:val="22"/>
          <w:szCs w:val="22"/>
          <w:highlight w:val="yellow"/>
        </w:rPr>
        <w:t>dean</w:t>
      </w:r>
      <w:r w:rsidR="007074FA" w:rsidRPr="00005402">
        <w:rPr>
          <w:rFonts w:ascii="Arial" w:hAnsi="Arial" w:cs="Arial"/>
          <w:bCs/>
          <w:color w:val="FF0000"/>
          <w:sz w:val="22"/>
          <w:szCs w:val="22"/>
          <w:highlight w:val="yellow"/>
        </w:rPr>
        <w:t xml:space="preserve">, </w:t>
      </w:r>
      <w:r w:rsidR="008C14E7" w:rsidRPr="00005402">
        <w:rPr>
          <w:rFonts w:ascii="Arial" w:hAnsi="Arial" w:cs="Arial"/>
          <w:bCs/>
          <w:color w:val="FF0000"/>
          <w:sz w:val="22"/>
          <w:szCs w:val="22"/>
          <w:highlight w:val="yellow"/>
        </w:rPr>
        <w:t>or supervisor and</w:t>
      </w:r>
      <w:r w:rsidR="007074FA" w:rsidRPr="00005402">
        <w:rPr>
          <w:rFonts w:ascii="Arial" w:hAnsi="Arial" w:cs="Arial"/>
          <w:bCs/>
          <w:color w:val="FF0000"/>
          <w:sz w:val="22"/>
          <w:szCs w:val="22"/>
          <w:highlight w:val="yellow"/>
        </w:rPr>
        <w:t xml:space="preserve"> Office of the Provost</w:t>
      </w:r>
      <w:r w:rsidRPr="00005402">
        <w:rPr>
          <w:rFonts w:ascii="Arial" w:hAnsi="Arial" w:cs="Arial"/>
          <w:bCs/>
          <w:color w:val="FF0000"/>
          <w:sz w:val="22"/>
          <w:szCs w:val="22"/>
          <w:highlight w:val="yellow"/>
        </w:rPr>
        <w:t xml:space="preserve"> via the</w:t>
      </w:r>
      <w:r w:rsidR="0052615A">
        <w:rPr>
          <w:rFonts w:ascii="Arial" w:hAnsi="Arial" w:cs="Arial"/>
          <w:bCs/>
          <w:color w:val="FF0000"/>
          <w:sz w:val="22"/>
          <w:szCs w:val="22"/>
          <w:highlight w:val="yellow"/>
        </w:rPr>
        <w:t xml:space="preserve"> </w:t>
      </w:r>
      <w:r w:rsidR="0052615A" w:rsidRPr="008B0FE8">
        <w:rPr>
          <w:rFonts w:ascii="Arial" w:hAnsi="Arial" w:cs="Arial"/>
          <w:color w:val="FF0000"/>
          <w:sz w:val="22"/>
          <w:szCs w:val="22"/>
          <w:highlight w:val="yellow"/>
        </w:rPr>
        <w:t>Consulting, Outside Employment and Other Professional Activities</w:t>
      </w:r>
      <w:r w:rsidRPr="00005402">
        <w:rPr>
          <w:rFonts w:ascii="Arial" w:hAnsi="Arial" w:cs="Arial"/>
          <w:bCs/>
          <w:color w:val="FF0000"/>
          <w:sz w:val="22"/>
          <w:szCs w:val="22"/>
          <w:highlight w:val="yellow"/>
        </w:rPr>
        <w:t xml:space="preserve"> </w:t>
      </w:r>
      <w:r w:rsidR="00EB22D7" w:rsidRPr="00005402">
        <w:rPr>
          <w:rFonts w:ascii="Arial" w:hAnsi="Arial" w:cs="Arial"/>
          <w:bCs/>
          <w:color w:val="FF0000"/>
          <w:sz w:val="22"/>
          <w:szCs w:val="22"/>
          <w:highlight w:val="yellow"/>
        </w:rPr>
        <w:t>Form</w:t>
      </w:r>
      <w:r w:rsidR="007074FA" w:rsidRPr="00005402">
        <w:rPr>
          <w:rFonts w:ascii="Arial" w:hAnsi="Arial" w:cs="Arial"/>
          <w:bCs/>
          <w:color w:val="FF0000"/>
          <w:sz w:val="22"/>
          <w:szCs w:val="22"/>
          <w:highlight w:val="yellow"/>
        </w:rPr>
        <w:t>.</w:t>
      </w:r>
      <w:r w:rsidR="00C24912">
        <w:rPr>
          <w:rFonts w:ascii="Arial" w:hAnsi="Arial" w:cs="Arial"/>
          <w:bCs/>
          <w:color w:val="FF0000"/>
          <w:sz w:val="22"/>
          <w:szCs w:val="22"/>
        </w:rPr>
        <w:t xml:space="preserve"> </w:t>
      </w:r>
    </w:p>
    <w:p w14:paraId="7EF69279" w14:textId="77777777" w:rsidR="007074FA" w:rsidRDefault="007074FA" w:rsidP="007074FA">
      <w:pPr>
        <w:pStyle w:val="PlainText"/>
        <w:ind w:left="360"/>
        <w:rPr>
          <w:rFonts w:ascii="Arial" w:hAnsi="Arial" w:cs="Arial"/>
          <w:bCs/>
          <w:color w:val="FF0000"/>
          <w:sz w:val="22"/>
          <w:szCs w:val="22"/>
        </w:rPr>
      </w:pPr>
    </w:p>
    <w:p w14:paraId="39BD2AA4" w14:textId="25D1FF89" w:rsidR="007074FA" w:rsidRDefault="007074FA" w:rsidP="007074FA">
      <w:pPr>
        <w:pStyle w:val="PlainText"/>
        <w:ind w:left="360"/>
        <w:rPr>
          <w:rFonts w:ascii="Arial" w:hAnsi="Arial" w:cs="Arial"/>
          <w:bCs/>
          <w:color w:val="FF0000"/>
          <w:sz w:val="22"/>
          <w:szCs w:val="22"/>
        </w:rPr>
      </w:pPr>
      <w:r w:rsidRPr="007074FA">
        <w:rPr>
          <w:rFonts w:ascii="Arial" w:hAnsi="Arial" w:cs="Arial"/>
          <w:bCs/>
          <w:color w:val="FF0000"/>
          <w:sz w:val="22"/>
          <w:szCs w:val="22"/>
          <w:highlight w:val="yellow"/>
        </w:rPr>
        <w:t>A.</w:t>
      </w:r>
      <w:r w:rsidRPr="007074FA">
        <w:rPr>
          <w:rFonts w:ascii="Arial" w:hAnsi="Arial" w:cs="Arial"/>
          <w:bCs/>
          <w:color w:val="FF0000"/>
          <w:sz w:val="22"/>
          <w:szCs w:val="22"/>
          <w:highlight w:val="yellow"/>
        </w:rPr>
        <w:tab/>
        <w:t>External Consulting</w:t>
      </w:r>
    </w:p>
    <w:p w14:paraId="2EF2C2C3" w14:textId="77777777" w:rsidR="007074FA" w:rsidRPr="007074FA" w:rsidRDefault="007074FA" w:rsidP="00316493">
      <w:pPr>
        <w:widowControl w:val="0"/>
        <w:tabs>
          <w:tab w:val="left" w:pos="372"/>
        </w:tabs>
        <w:autoSpaceDE w:val="0"/>
        <w:autoSpaceDN w:val="0"/>
        <w:ind w:right="115"/>
        <w:rPr>
          <w:rFonts w:ascii="Arial" w:hAnsi="Arial" w:cs="Arial"/>
          <w:sz w:val="22"/>
          <w:szCs w:val="22"/>
        </w:rPr>
      </w:pPr>
    </w:p>
    <w:p w14:paraId="3226844A" w14:textId="2029973D" w:rsidR="007074FA" w:rsidRPr="00C906FB" w:rsidRDefault="007074FA" w:rsidP="00396ACA">
      <w:pPr>
        <w:pStyle w:val="ListParagraph"/>
        <w:widowControl w:val="0"/>
        <w:tabs>
          <w:tab w:val="left" w:pos="372"/>
        </w:tabs>
        <w:autoSpaceDE w:val="0"/>
        <w:autoSpaceDN w:val="0"/>
        <w:ind w:left="632" w:right="115"/>
        <w:contextualSpacing w:val="0"/>
        <w:rPr>
          <w:rFonts w:ascii="Arial" w:hAnsi="Arial" w:cs="Arial"/>
          <w:strike/>
          <w:color w:val="FF0000"/>
          <w:sz w:val="22"/>
          <w:szCs w:val="22"/>
          <w:highlight w:val="green"/>
        </w:rPr>
      </w:pPr>
      <w:r w:rsidRPr="00C906FB">
        <w:rPr>
          <w:rFonts w:ascii="Arial" w:hAnsi="Arial" w:cs="Arial"/>
          <w:strike/>
          <w:color w:val="FF0000"/>
          <w:sz w:val="22"/>
          <w:szCs w:val="22"/>
          <w:highlight w:val="yellow"/>
        </w:rPr>
        <w:t>The proposed consulting or other professional activities must be consistent with the employee's professional discipline and</w:t>
      </w:r>
      <w:r w:rsidRPr="00C906FB">
        <w:rPr>
          <w:rFonts w:ascii="Arial" w:hAnsi="Arial" w:cs="Arial"/>
          <w:strike/>
          <w:color w:val="FF0000"/>
          <w:spacing w:val="-6"/>
          <w:sz w:val="22"/>
          <w:szCs w:val="22"/>
          <w:highlight w:val="yellow"/>
        </w:rPr>
        <w:t xml:space="preserve"> </w:t>
      </w:r>
      <w:r w:rsidRPr="00C906FB">
        <w:rPr>
          <w:rFonts w:ascii="Arial" w:hAnsi="Arial" w:cs="Arial"/>
          <w:strike/>
          <w:color w:val="FF0000"/>
          <w:sz w:val="22"/>
          <w:szCs w:val="22"/>
          <w:highlight w:val="yellow"/>
        </w:rPr>
        <w:t>unit/department.</w:t>
      </w:r>
    </w:p>
    <w:p w14:paraId="0AADCF5F" w14:textId="77777777" w:rsidR="007074FA" w:rsidRPr="007074FA" w:rsidRDefault="007074FA" w:rsidP="00B71A53">
      <w:pPr>
        <w:pStyle w:val="BodyText"/>
        <w:spacing w:before="11"/>
        <w:ind w:left="261"/>
      </w:pPr>
    </w:p>
    <w:p w14:paraId="48F923BD" w14:textId="466462DE" w:rsidR="007074FA" w:rsidRPr="00316493" w:rsidRDefault="007074FA" w:rsidP="00B71A53">
      <w:pPr>
        <w:pStyle w:val="ListParagraph"/>
        <w:widowControl w:val="0"/>
        <w:numPr>
          <w:ilvl w:val="0"/>
          <w:numId w:val="22"/>
        </w:numPr>
        <w:tabs>
          <w:tab w:val="left" w:pos="372"/>
        </w:tabs>
        <w:autoSpaceDE w:val="0"/>
        <w:autoSpaceDN w:val="0"/>
        <w:ind w:right="116"/>
        <w:rPr>
          <w:rFonts w:ascii="Arial" w:hAnsi="Arial" w:cs="Arial"/>
          <w:color w:val="FF0000"/>
          <w:sz w:val="22"/>
          <w:szCs w:val="22"/>
          <w:highlight w:val="yellow"/>
        </w:rPr>
      </w:pPr>
      <w:r w:rsidRPr="00316493">
        <w:rPr>
          <w:rFonts w:ascii="Arial" w:hAnsi="Arial" w:cs="Arial"/>
          <w:sz w:val="22"/>
          <w:szCs w:val="22"/>
        </w:rPr>
        <w:t>During any approved consulting</w:t>
      </w:r>
      <w:r w:rsidR="008C14E7" w:rsidRPr="00316493">
        <w:rPr>
          <w:rFonts w:ascii="Arial" w:hAnsi="Arial" w:cs="Arial"/>
          <w:sz w:val="22"/>
          <w:szCs w:val="22"/>
        </w:rPr>
        <w:t xml:space="preserve"> </w:t>
      </w:r>
      <w:r w:rsidRPr="00316493">
        <w:rPr>
          <w:rFonts w:ascii="Arial" w:hAnsi="Arial" w:cs="Arial"/>
          <w:sz w:val="22"/>
          <w:szCs w:val="22"/>
        </w:rPr>
        <w:t>or other professional activities, employees are expected to continue to perform their usual duties and responsibilities without adverse</w:t>
      </w:r>
      <w:r w:rsidRPr="00316493">
        <w:rPr>
          <w:rFonts w:ascii="Arial" w:hAnsi="Arial" w:cs="Arial"/>
          <w:spacing w:val="-15"/>
          <w:sz w:val="22"/>
          <w:szCs w:val="22"/>
        </w:rPr>
        <w:t xml:space="preserve"> </w:t>
      </w:r>
      <w:r w:rsidRPr="00316493">
        <w:rPr>
          <w:rFonts w:ascii="Arial" w:hAnsi="Arial" w:cs="Arial"/>
          <w:sz w:val="22"/>
          <w:szCs w:val="22"/>
        </w:rPr>
        <w:t>effect</w:t>
      </w:r>
      <w:r w:rsidRPr="00316493">
        <w:rPr>
          <w:rFonts w:ascii="Arial" w:hAnsi="Arial" w:cs="Arial"/>
          <w:color w:val="FF0000"/>
          <w:sz w:val="22"/>
          <w:szCs w:val="22"/>
          <w:highlight w:val="yellow"/>
        </w:rPr>
        <w:t>s</w:t>
      </w:r>
      <w:r w:rsidR="00316493">
        <w:rPr>
          <w:rFonts w:ascii="Arial" w:hAnsi="Arial" w:cs="Arial"/>
          <w:sz w:val="22"/>
          <w:szCs w:val="22"/>
        </w:rPr>
        <w:t xml:space="preserve"> </w:t>
      </w:r>
      <w:r w:rsidR="00316493" w:rsidRPr="00316493">
        <w:rPr>
          <w:rFonts w:ascii="Arial" w:hAnsi="Arial" w:cs="Arial"/>
          <w:color w:val="FF0000"/>
          <w:sz w:val="22"/>
          <w:szCs w:val="22"/>
          <w:highlight w:val="yellow"/>
        </w:rPr>
        <w:t>or</w:t>
      </w:r>
      <w:r w:rsidR="00316493">
        <w:rPr>
          <w:rFonts w:ascii="Arial" w:hAnsi="Arial" w:cs="Arial"/>
          <w:sz w:val="22"/>
          <w:szCs w:val="22"/>
        </w:rPr>
        <w:t xml:space="preserve"> </w:t>
      </w:r>
      <w:r w:rsidR="00316493" w:rsidRPr="00316493">
        <w:rPr>
          <w:rFonts w:ascii="Arial" w:hAnsi="Arial" w:cs="Arial"/>
          <w:color w:val="FF0000"/>
          <w:sz w:val="22"/>
          <w:szCs w:val="22"/>
          <w:highlight w:val="yellow"/>
        </w:rPr>
        <w:t>conflict of commitment.</w:t>
      </w:r>
    </w:p>
    <w:p w14:paraId="18DCD44B" w14:textId="77777777" w:rsidR="007074FA" w:rsidRPr="007074FA" w:rsidRDefault="007074FA" w:rsidP="00B71A53">
      <w:pPr>
        <w:pStyle w:val="BodyText"/>
        <w:spacing w:before="1"/>
        <w:ind w:left="261"/>
      </w:pPr>
    </w:p>
    <w:p w14:paraId="7651D4AE" w14:textId="3F869438" w:rsidR="007074FA" w:rsidRDefault="007074FA" w:rsidP="00B71A53">
      <w:pPr>
        <w:pStyle w:val="ListParagraph"/>
        <w:widowControl w:val="0"/>
        <w:numPr>
          <w:ilvl w:val="0"/>
          <w:numId w:val="22"/>
        </w:numPr>
        <w:tabs>
          <w:tab w:val="left" w:pos="372"/>
        </w:tabs>
        <w:autoSpaceDE w:val="0"/>
        <w:autoSpaceDN w:val="0"/>
        <w:spacing w:before="1"/>
        <w:ind w:right="119"/>
        <w:contextualSpacing w:val="0"/>
        <w:rPr>
          <w:rFonts w:ascii="Arial" w:hAnsi="Arial" w:cs="Arial"/>
          <w:sz w:val="22"/>
          <w:szCs w:val="22"/>
        </w:rPr>
      </w:pPr>
      <w:r w:rsidRPr="007074FA">
        <w:rPr>
          <w:rFonts w:ascii="Arial" w:hAnsi="Arial" w:cs="Arial"/>
          <w:sz w:val="22"/>
          <w:szCs w:val="22"/>
        </w:rPr>
        <w:t>In the performance of any consulting or other professional activities, there shall be no conflict of interest with the University or the individual employee's usual duties and</w:t>
      </w:r>
      <w:r w:rsidRPr="007074FA">
        <w:rPr>
          <w:rFonts w:ascii="Arial" w:hAnsi="Arial" w:cs="Arial"/>
          <w:spacing w:val="-23"/>
          <w:sz w:val="22"/>
          <w:szCs w:val="22"/>
        </w:rPr>
        <w:t xml:space="preserve"> </w:t>
      </w:r>
      <w:r w:rsidRPr="007074FA">
        <w:rPr>
          <w:rFonts w:ascii="Arial" w:hAnsi="Arial" w:cs="Arial"/>
          <w:sz w:val="22"/>
          <w:szCs w:val="22"/>
        </w:rPr>
        <w:t>responsibilities.</w:t>
      </w:r>
    </w:p>
    <w:p w14:paraId="3C590A74" w14:textId="77777777" w:rsidR="007074FA" w:rsidRPr="007074FA" w:rsidRDefault="007074FA" w:rsidP="007074FA">
      <w:pPr>
        <w:pStyle w:val="ListParagraph"/>
        <w:rPr>
          <w:rFonts w:ascii="Arial" w:hAnsi="Arial" w:cs="Arial"/>
          <w:sz w:val="22"/>
          <w:szCs w:val="22"/>
        </w:rPr>
      </w:pPr>
    </w:p>
    <w:p w14:paraId="3C91E173" w14:textId="15559E6A" w:rsidR="007074FA" w:rsidRPr="007074FA" w:rsidRDefault="007074FA" w:rsidP="004D771F">
      <w:pPr>
        <w:pStyle w:val="ListParagraph"/>
        <w:widowControl w:val="0"/>
        <w:numPr>
          <w:ilvl w:val="0"/>
          <w:numId w:val="22"/>
        </w:numPr>
        <w:tabs>
          <w:tab w:val="left" w:pos="372"/>
        </w:tabs>
        <w:autoSpaceDE w:val="0"/>
        <w:autoSpaceDN w:val="0"/>
        <w:spacing w:before="1"/>
        <w:ind w:right="119"/>
        <w:contextualSpacing w:val="0"/>
        <w:rPr>
          <w:rFonts w:ascii="Arial" w:hAnsi="Arial" w:cs="Arial"/>
          <w:sz w:val="22"/>
          <w:szCs w:val="22"/>
        </w:rPr>
      </w:pPr>
      <w:r w:rsidRPr="007074FA">
        <w:rPr>
          <w:rFonts w:ascii="Arial" w:hAnsi="Arial" w:cs="Arial"/>
          <w:sz w:val="22"/>
          <w:szCs w:val="22"/>
        </w:rPr>
        <w:t>Consulting and other professional activities may, by nature, require limited use of University supplies, materials, and equipment.</w:t>
      </w:r>
      <w:r>
        <w:rPr>
          <w:rFonts w:ascii="Arial" w:hAnsi="Arial" w:cs="Arial"/>
          <w:sz w:val="22"/>
          <w:szCs w:val="22"/>
        </w:rPr>
        <w:t xml:space="preserve"> </w:t>
      </w:r>
      <w:r w:rsidRPr="007074FA">
        <w:rPr>
          <w:rFonts w:ascii="Arial" w:hAnsi="Arial" w:cs="Arial"/>
          <w:strike/>
          <w:color w:val="FF0000"/>
          <w:sz w:val="22"/>
          <w:szCs w:val="22"/>
        </w:rPr>
        <w:t>Employees</w:t>
      </w:r>
      <w:r>
        <w:rPr>
          <w:rFonts w:ascii="Arial" w:hAnsi="Arial" w:cs="Arial"/>
          <w:sz w:val="22"/>
          <w:szCs w:val="22"/>
        </w:rPr>
        <w:t xml:space="preserve"> </w:t>
      </w:r>
      <w:r w:rsidRPr="00A64086">
        <w:rPr>
          <w:rFonts w:ascii="Arial" w:hAnsi="Arial" w:cs="Arial"/>
          <w:color w:val="FF0000"/>
          <w:sz w:val="22"/>
          <w:szCs w:val="22"/>
          <w:highlight w:val="yellow"/>
        </w:rPr>
        <w:t>Faculty</w:t>
      </w:r>
      <w:r w:rsidR="00A64086" w:rsidRPr="00A64086">
        <w:rPr>
          <w:rFonts w:ascii="Arial" w:hAnsi="Arial" w:cs="Arial"/>
          <w:color w:val="FF0000"/>
          <w:sz w:val="22"/>
          <w:szCs w:val="22"/>
          <w:highlight w:val="yellow"/>
        </w:rPr>
        <w:t xml:space="preserve"> or administrators with faculty rank</w:t>
      </w:r>
      <w:r w:rsidR="00A64086">
        <w:rPr>
          <w:rFonts w:ascii="Arial" w:hAnsi="Arial" w:cs="Arial"/>
          <w:color w:val="FF0000"/>
          <w:sz w:val="22"/>
          <w:szCs w:val="22"/>
        </w:rPr>
        <w:t xml:space="preserve"> </w:t>
      </w:r>
      <w:r w:rsidRPr="007074FA">
        <w:rPr>
          <w:rFonts w:ascii="Arial" w:hAnsi="Arial" w:cs="Arial"/>
          <w:sz w:val="22"/>
          <w:szCs w:val="22"/>
        </w:rPr>
        <w:t xml:space="preserve">engaged in consulting or other professional activities </w:t>
      </w:r>
      <w:r w:rsidRPr="00520568">
        <w:rPr>
          <w:rFonts w:ascii="Arial" w:hAnsi="Arial" w:cs="Arial"/>
          <w:color w:val="FF0000"/>
          <w:sz w:val="22"/>
          <w:szCs w:val="22"/>
          <w:highlight w:val="yellow"/>
        </w:rPr>
        <w:t xml:space="preserve">must </w:t>
      </w:r>
      <w:r w:rsidR="00A64086">
        <w:rPr>
          <w:rFonts w:ascii="Arial" w:hAnsi="Arial" w:cs="Arial"/>
          <w:color w:val="FF0000"/>
          <w:sz w:val="22"/>
          <w:szCs w:val="22"/>
          <w:highlight w:val="yellow"/>
        </w:rPr>
        <w:t xml:space="preserve">also </w:t>
      </w:r>
      <w:r w:rsidRPr="00520568">
        <w:rPr>
          <w:rFonts w:ascii="Arial" w:hAnsi="Arial" w:cs="Arial"/>
          <w:color w:val="FF0000"/>
          <w:sz w:val="22"/>
          <w:szCs w:val="22"/>
          <w:highlight w:val="yellow"/>
        </w:rPr>
        <w:t xml:space="preserve">disclose </w:t>
      </w:r>
      <w:r w:rsidR="00520568" w:rsidRPr="00520568">
        <w:rPr>
          <w:rFonts w:ascii="Arial" w:hAnsi="Arial" w:cs="Arial"/>
          <w:color w:val="FF0000"/>
          <w:sz w:val="22"/>
          <w:szCs w:val="22"/>
          <w:highlight w:val="yellow"/>
        </w:rPr>
        <w:t>their intent to utilize University resources</w:t>
      </w:r>
      <w:r w:rsidR="00520568">
        <w:rPr>
          <w:rFonts w:ascii="Arial" w:hAnsi="Arial" w:cs="Arial"/>
          <w:sz w:val="22"/>
          <w:szCs w:val="22"/>
        </w:rPr>
        <w:t xml:space="preserve"> and </w:t>
      </w:r>
      <w:r w:rsidRPr="007074FA">
        <w:rPr>
          <w:rFonts w:ascii="Arial" w:hAnsi="Arial" w:cs="Arial"/>
          <w:sz w:val="22"/>
          <w:szCs w:val="22"/>
        </w:rPr>
        <w:t>gain approval from their</w:t>
      </w:r>
      <w:r>
        <w:rPr>
          <w:rFonts w:ascii="Arial" w:hAnsi="Arial" w:cs="Arial"/>
          <w:sz w:val="22"/>
          <w:szCs w:val="22"/>
        </w:rPr>
        <w:t xml:space="preserve"> </w:t>
      </w:r>
      <w:r w:rsidRPr="00520568">
        <w:rPr>
          <w:rFonts w:ascii="Arial" w:hAnsi="Arial" w:cs="Arial"/>
          <w:strike/>
          <w:color w:val="FF0000"/>
          <w:sz w:val="22"/>
          <w:szCs w:val="22"/>
        </w:rPr>
        <w:t>supervisor/</w:t>
      </w:r>
      <w:r>
        <w:rPr>
          <w:rFonts w:ascii="Arial" w:hAnsi="Arial" w:cs="Arial"/>
          <w:sz w:val="22"/>
          <w:szCs w:val="22"/>
        </w:rPr>
        <w:t xml:space="preserve">department </w:t>
      </w:r>
      <w:r w:rsidRPr="00520568">
        <w:rPr>
          <w:rFonts w:ascii="Arial" w:hAnsi="Arial" w:cs="Arial"/>
          <w:strike/>
          <w:color w:val="FF0000"/>
          <w:sz w:val="22"/>
          <w:szCs w:val="22"/>
        </w:rPr>
        <w:t>head</w:t>
      </w:r>
      <w:r w:rsidR="00520568">
        <w:rPr>
          <w:rFonts w:ascii="Arial" w:hAnsi="Arial" w:cs="Arial"/>
          <w:sz w:val="22"/>
          <w:szCs w:val="22"/>
        </w:rPr>
        <w:t xml:space="preserve"> </w:t>
      </w:r>
      <w:r w:rsidR="00520568" w:rsidRPr="00520568">
        <w:rPr>
          <w:rFonts w:ascii="Arial" w:hAnsi="Arial" w:cs="Arial"/>
          <w:color w:val="FF0000"/>
          <w:sz w:val="22"/>
          <w:szCs w:val="22"/>
          <w:highlight w:val="yellow"/>
        </w:rPr>
        <w:t>chair/director and dean</w:t>
      </w:r>
      <w:r>
        <w:rPr>
          <w:rFonts w:ascii="Arial" w:hAnsi="Arial" w:cs="Arial"/>
          <w:sz w:val="22"/>
          <w:szCs w:val="22"/>
        </w:rPr>
        <w:t xml:space="preserve"> concerning the use of University resources</w:t>
      </w:r>
      <w:r w:rsidR="00A64086">
        <w:rPr>
          <w:rFonts w:ascii="Arial" w:hAnsi="Arial" w:cs="Arial"/>
          <w:sz w:val="22"/>
          <w:szCs w:val="22"/>
        </w:rPr>
        <w:t>.</w:t>
      </w:r>
      <w:r>
        <w:rPr>
          <w:rFonts w:ascii="Arial" w:hAnsi="Arial" w:cs="Arial"/>
          <w:sz w:val="22"/>
          <w:szCs w:val="22"/>
        </w:rPr>
        <w:t xml:space="preserve"> </w:t>
      </w:r>
    </w:p>
    <w:p w14:paraId="6774506D" w14:textId="77777777" w:rsidR="007074FA" w:rsidRPr="007074FA" w:rsidRDefault="007074FA" w:rsidP="007074FA">
      <w:pPr>
        <w:pStyle w:val="ListParagraph"/>
        <w:rPr>
          <w:rFonts w:ascii="Arial" w:hAnsi="Arial" w:cs="Arial"/>
          <w:sz w:val="22"/>
          <w:szCs w:val="22"/>
        </w:rPr>
      </w:pPr>
    </w:p>
    <w:p w14:paraId="061E7A4C" w14:textId="19AEDA2C" w:rsidR="00520568" w:rsidRPr="00B71A53" w:rsidRDefault="001D418E" w:rsidP="004D771F">
      <w:pPr>
        <w:pStyle w:val="ListParagraph"/>
        <w:widowControl w:val="0"/>
        <w:numPr>
          <w:ilvl w:val="0"/>
          <w:numId w:val="22"/>
        </w:numPr>
        <w:autoSpaceDE w:val="0"/>
        <w:autoSpaceDN w:val="0"/>
        <w:contextualSpacing w:val="0"/>
        <w:rPr>
          <w:rFonts w:ascii="Arial" w:hAnsi="Arial" w:cs="Arial"/>
          <w:color w:val="FF0000"/>
          <w:sz w:val="22"/>
          <w:szCs w:val="22"/>
          <w:highlight w:val="lightGray"/>
        </w:rPr>
      </w:pPr>
      <w:r w:rsidRPr="001D418E">
        <w:rPr>
          <w:rFonts w:ascii="Arial" w:hAnsi="Arial" w:cs="Arial"/>
          <w:color w:val="FF0000"/>
          <w:sz w:val="22"/>
          <w:szCs w:val="22"/>
          <w:highlight w:val="yellow"/>
        </w:rPr>
        <w:t>Faculty</w:t>
      </w:r>
      <w:r w:rsidR="00520568" w:rsidRPr="001D418E">
        <w:rPr>
          <w:rFonts w:ascii="Arial" w:hAnsi="Arial" w:cs="Arial"/>
          <w:color w:val="FF0000"/>
          <w:sz w:val="22"/>
          <w:szCs w:val="22"/>
          <w:highlight w:val="yellow"/>
        </w:rPr>
        <w:t xml:space="preserve"> whose annual working appointments are for a period of nine or ten months are provided up to four (4) working days per full calendar month for participation in activities covered by this policy during their annual appointment. For individuals holding a nine- or ten-month annual appointment who assume</w:t>
      </w:r>
      <w:r w:rsidR="0052615A">
        <w:rPr>
          <w:rFonts w:ascii="Arial" w:hAnsi="Arial" w:cs="Arial"/>
          <w:color w:val="FF0000"/>
          <w:sz w:val="22"/>
          <w:szCs w:val="22"/>
          <w:highlight w:val="yellow"/>
        </w:rPr>
        <w:t xml:space="preserve"> full-time</w:t>
      </w:r>
      <w:r w:rsidR="00520568" w:rsidRPr="001D418E">
        <w:rPr>
          <w:rFonts w:ascii="Arial" w:hAnsi="Arial" w:cs="Arial"/>
          <w:color w:val="FF0000"/>
          <w:sz w:val="22"/>
          <w:szCs w:val="22"/>
          <w:highlight w:val="yellow"/>
        </w:rPr>
        <w:t xml:space="preserve"> summer session responsibilities with the University, one additional day per full calendar week employed during the summer </w:t>
      </w:r>
      <w:r w:rsidRPr="001D418E">
        <w:rPr>
          <w:rFonts w:ascii="Arial" w:hAnsi="Arial" w:cs="Arial"/>
          <w:color w:val="FF0000"/>
          <w:sz w:val="22"/>
          <w:szCs w:val="22"/>
          <w:highlight w:val="yellow"/>
        </w:rPr>
        <w:t xml:space="preserve">session </w:t>
      </w:r>
      <w:r w:rsidR="00520568" w:rsidRPr="001D418E">
        <w:rPr>
          <w:rFonts w:ascii="Arial" w:hAnsi="Arial" w:cs="Arial"/>
          <w:color w:val="FF0000"/>
          <w:sz w:val="22"/>
          <w:szCs w:val="22"/>
          <w:highlight w:val="yellow"/>
        </w:rPr>
        <w:t>is available to participate in activities covered by this policy</w:t>
      </w:r>
      <w:r w:rsidR="00520568" w:rsidRPr="00B71A53">
        <w:rPr>
          <w:rFonts w:ascii="Arial" w:hAnsi="Arial" w:cs="Arial"/>
          <w:color w:val="FF0000"/>
          <w:sz w:val="22"/>
          <w:szCs w:val="22"/>
          <w:highlight w:val="lightGray"/>
        </w:rPr>
        <w:t>.</w:t>
      </w:r>
      <w:r w:rsidR="002703E7" w:rsidRPr="00B71A53">
        <w:rPr>
          <w:rFonts w:ascii="Arial" w:hAnsi="Arial" w:cs="Arial"/>
          <w:color w:val="FF0000"/>
          <w:sz w:val="22"/>
          <w:szCs w:val="22"/>
          <w:highlight w:val="lightGray"/>
        </w:rPr>
        <w:t xml:space="preserve"> </w:t>
      </w:r>
    </w:p>
    <w:p w14:paraId="646084C9" w14:textId="77777777" w:rsidR="00520568" w:rsidRPr="00520568" w:rsidRDefault="00520568" w:rsidP="00520568">
      <w:pPr>
        <w:widowControl w:val="0"/>
        <w:autoSpaceDE w:val="0"/>
        <w:autoSpaceDN w:val="0"/>
        <w:rPr>
          <w:rFonts w:ascii="Arial" w:hAnsi="Arial" w:cs="Arial"/>
          <w:sz w:val="22"/>
          <w:szCs w:val="22"/>
        </w:rPr>
      </w:pPr>
    </w:p>
    <w:p w14:paraId="18810678" w14:textId="4327288B" w:rsidR="008C14E7" w:rsidRPr="001D418E" w:rsidRDefault="008C14E7" w:rsidP="004D771F">
      <w:pPr>
        <w:pStyle w:val="ListParagraph"/>
        <w:widowControl w:val="0"/>
        <w:numPr>
          <w:ilvl w:val="0"/>
          <w:numId w:val="22"/>
        </w:numPr>
        <w:autoSpaceDE w:val="0"/>
        <w:autoSpaceDN w:val="0"/>
        <w:contextualSpacing w:val="0"/>
        <w:rPr>
          <w:rFonts w:ascii="Arial" w:hAnsi="Arial" w:cs="Arial"/>
          <w:color w:val="FF0000"/>
          <w:sz w:val="22"/>
          <w:szCs w:val="22"/>
          <w:highlight w:val="yellow"/>
        </w:rPr>
      </w:pPr>
      <w:r w:rsidRPr="008C14E7">
        <w:rPr>
          <w:rFonts w:ascii="Arial" w:hAnsi="Arial" w:cs="Arial"/>
          <w:color w:val="FF0000"/>
          <w:sz w:val="22"/>
          <w:szCs w:val="22"/>
          <w:highlight w:val="yellow"/>
        </w:rPr>
        <w:t>Faculty and administrators with faculty rank</w:t>
      </w:r>
      <w:r w:rsidRPr="008C14E7">
        <w:rPr>
          <w:rFonts w:ascii="Arial" w:hAnsi="Arial" w:cs="Arial"/>
          <w:color w:val="FF0000"/>
          <w:sz w:val="22"/>
          <w:szCs w:val="22"/>
        </w:rPr>
        <w:t xml:space="preserve"> </w:t>
      </w:r>
      <w:r w:rsidRPr="001D418E">
        <w:rPr>
          <w:rFonts w:ascii="Arial" w:hAnsi="Arial" w:cs="Arial"/>
          <w:color w:val="FF0000"/>
          <w:sz w:val="22"/>
          <w:szCs w:val="22"/>
          <w:highlight w:val="yellow"/>
        </w:rPr>
        <w:t>who receive annual appointments of 11 or 12 months are allowed up to four (4) working days in the calendar month to participate in the activities covered by this policy. Because of the importance of persons holding executive, administrative, and managerial positions to the daily operation of the University, these persons are urged to limit such activities to periods when the University is not in session and their services are less likely to be required.</w:t>
      </w:r>
    </w:p>
    <w:p w14:paraId="3AF3FCE8" w14:textId="77777777" w:rsidR="008C14E7" w:rsidRPr="001D418E" w:rsidRDefault="008C14E7" w:rsidP="008C14E7">
      <w:pPr>
        <w:widowControl w:val="0"/>
        <w:autoSpaceDE w:val="0"/>
        <w:autoSpaceDN w:val="0"/>
        <w:rPr>
          <w:rFonts w:ascii="Arial" w:hAnsi="Arial" w:cs="Arial"/>
          <w:color w:val="FF0000"/>
          <w:sz w:val="22"/>
          <w:szCs w:val="22"/>
        </w:rPr>
      </w:pPr>
    </w:p>
    <w:p w14:paraId="3F4C26AB" w14:textId="515F9041" w:rsidR="007074FA" w:rsidRPr="001D418E" w:rsidRDefault="0069054C" w:rsidP="0069054C">
      <w:pPr>
        <w:widowControl w:val="0"/>
        <w:tabs>
          <w:tab w:val="left" w:pos="372"/>
        </w:tabs>
        <w:autoSpaceDE w:val="0"/>
        <w:autoSpaceDN w:val="0"/>
        <w:spacing w:before="1"/>
        <w:ind w:right="119"/>
        <w:rPr>
          <w:rFonts w:ascii="Arial" w:hAnsi="Arial" w:cs="Arial"/>
          <w:color w:val="FF0000"/>
          <w:sz w:val="22"/>
          <w:szCs w:val="22"/>
          <w:highlight w:val="yellow"/>
        </w:rPr>
      </w:pPr>
      <w:r w:rsidRPr="001D418E">
        <w:rPr>
          <w:rFonts w:ascii="Arial" w:hAnsi="Arial" w:cs="Arial"/>
          <w:color w:val="FF0000"/>
          <w:sz w:val="22"/>
          <w:szCs w:val="22"/>
          <w:highlight w:val="yellow"/>
        </w:rPr>
        <w:t>B.</w:t>
      </w:r>
      <w:r w:rsidRPr="001D418E">
        <w:rPr>
          <w:rFonts w:ascii="Arial" w:hAnsi="Arial" w:cs="Arial"/>
          <w:color w:val="FF0000"/>
          <w:sz w:val="22"/>
          <w:szCs w:val="22"/>
          <w:highlight w:val="yellow"/>
        </w:rPr>
        <w:tab/>
        <w:t>Internal Consulting</w:t>
      </w:r>
    </w:p>
    <w:p w14:paraId="31C6D444" w14:textId="77777777" w:rsidR="0069054C" w:rsidRPr="001D418E" w:rsidRDefault="0069054C" w:rsidP="0069054C">
      <w:pPr>
        <w:widowControl w:val="0"/>
        <w:tabs>
          <w:tab w:val="left" w:pos="372"/>
        </w:tabs>
        <w:autoSpaceDE w:val="0"/>
        <w:autoSpaceDN w:val="0"/>
        <w:spacing w:before="1"/>
        <w:ind w:right="119"/>
        <w:rPr>
          <w:rFonts w:ascii="Arial" w:hAnsi="Arial" w:cs="Arial"/>
          <w:color w:val="FF0000"/>
          <w:sz w:val="22"/>
          <w:szCs w:val="22"/>
          <w:highlight w:val="yellow"/>
        </w:rPr>
      </w:pPr>
    </w:p>
    <w:p w14:paraId="67947393" w14:textId="7A71A7FF" w:rsidR="0069054C" w:rsidRPr="001D418E" w:rsidRDefault="0069054C" w:rsidP="0069054C">
      <w:pPr>
        <w:pStyle w:val="ListParagraph"/>
        <w:widowControl w:val="0"/>
        <w:numPr>
          <w:ilvl w:val="0"/>
          <w:numId w:val="9"/>
        </w:numPr>
        <w:autoSpaceDE w:val="0"/>
        <w:autoSpaceDN w:val="0"/>
        <w:spacing w:before="1"/>
        <w:ind w:right="119"/>
        <w:rPr>
          <w:rFonts w:ascii="Arial" w:hAnsi="Arial" w:cs="Arial"/>
          <w:sz w:val="22"/>
          <w:szCs w:val="22"/>
        </w:rPr>
      </w:pPr>
      <w:r w:rsidRPr="001D418E">
        <w:rPr>
          <w:rFonts w:ascii="Arial" w:hAnsi="Arial" w:cs="Arial"/>
          <w:color w:val="FF0000"/>
          <w:sz w:val="22"/>
          <w:szCs w:val="22"/>
          <w:highlight w:val="yellow"/>
        </w:rPr>
        <w:t xml:space="preserve">It is the policy of the University that incidental internal consulting is </w:t>
      </w:r>
      <w:r w:rsidRPr="001D418E">
        <w:rPr>
          <w:rFonts w:ascii="Arial" w:hAnsi="Arial" w:cs="Arial"/>
          <w:sz w:val="22"/>
          <w:szCs w:val="22"/>
        </w:rPr>
        <w:t>normally considered to be included in the base pay</w:t>
      </w:r>
      <w:r w:rsidRPr="001D418E">
        <w:rPr>
          <w:rFonts w:ascii="Arial" w:hAnsi="Arial" w:cs="Arial"/>
          <w:color w:val="FF0000"/>
          <w:sz w:val="22"/>
          <w:szCs w:val="22"/>
          <w:highlight w:val="yellow"/>
        </w:rPr>
        <w:t xml:space="preserve"> of faculty, professional non-faculty, executive, administrative, and managerial personnel. </w:t>
      </w:r>
      <w:r w:rsidRPr="001D418E">
        <w:rPr>
          <w:rFonts w:ascii="Arial" w:hAnsi="Arial" w:cs="Arial"/>
          <w:sz w:val="22"/>
          <w:szCs w:val="22"/>
        </w:rPr>
        <w:t>Additional or supplemental compensation is allowable in those unusual cases when all of the following circumstances exist:</w:t>
      </w:r>
    </w:p>
    <w:p w14:paraId="52BBBCB8" w14:textId="77777777" w:rsidR="004852B2" w:rsidRDefault="004852B2" w:rsidP="004852B2">
      <w:pPr>
        <w:pStyle w:val="BodyText"/>
        <w:spacing w:before="10"/>
        <w:rPr>
          <w:sz w:val="21"/>
        </w:rPr>
      </w:pPr>
    </w:p>
    <w:p w14:paraId="40944E42" w14:textId="5EA4A7FD" w:rsidR="0069054C" w:rsidRDefault="0069054C" w:rsidP="004852B2">
      <w:pPr>
        <w:pStyle w:val="BodyText"/>
        <w:numPr>
          <w:ilvl w:val="0"/>
          <w:numId w:val="21"/>
        </w:numPr>
        <w:spacing w:before="10"/>
        <w:ind w:left="1080"/>
        <w:rPr>
          <w:sz w:val="21"/>
        </w:rPr>
      </w:pPr>
      <w:r w:rsidRPr="001D418E">
        <w:rPr>
          <w:sz w:val="21"/>
        </w:rPr>
        <w:t>Services are performed in addition to those associated with the person's salaried employment.</w:t>
      </w:r>
    </w:p>
    <w:p w14:paraId="6DCD8274" w14:textId="77777777" w:rsidR="004852B2" w:rsidRPr="001D418E" w:rsidRDefault="004852B2" w:rsidP="004852B2">
      <w:pPr>
        <w:pStyle w:val="BodyText"/>
        <w:spacing w:before="10"/>
        <w:ind w:left="1080"/>
        <w:rPr>
          <w:sz w:val="21"/>
        </w:rPr>
      </w:pPr>
    </w:p>
    <w:p w14:paraId="4ADEC802" w14:textId="77450CAB" w:rsidR="0069054C" w:rsidRPr="001D418E" w:rsidRDefault="0069054C" w:rsidP="004852B2">
      <w:pPr>
        <w:pStyle w:val="ListParagraph"/>
        <w:widowControl w:val="0"/>
        <w:numPr>
          <w:ilvl w:val="0"/>
          <w:numId w:val="21"/>
        </w:numPr>
        <w:autoSpaceDE w:val="0"/>
        <w:autoSpaceDN w:val="0"/>
        <w:spacing w:before="1"/>
        <w:ind w:left="1080" w:right="119"/>
        <w:rPr>
          <w:rFonts w:ascii="Arial" w:hAnsi="Arial" w:cs="Arial"/>
          <w:sz w:val="22"/>
          <w:szCs w:val="22"/>
        </w:rPr>
      </w:pPr>
      <w:r w:rsidRPr="001D418E">
        <w:rPr>
          <w:rFonts w:ascii="Arial" w:hAnsi="Arial" w:cs="Arial"/>
          <w:sz w:val="22"/>
          <w:szCs w:val="22"/>
        </w:rPr>
        <w:t>Services are provided across departmental</w:t>
      </w:r>
      <w:r w:rsidR="008557DB" w:rsidRPr="00396ACA">
        <w:rPr>
          <w:rFonts w:ascii="Arial" w:hAnsi="Arial" w:cs="Arial"/>
          <w:sz w:val="22"/>
          <w:szCs w:val="22"/>
          <w:highlight w:val="yellow"/>
        </w:rPr>
        <w:t>/unit</w:t>
      </w:r>
      <w:r w:rsidRPr="001D418E">
        <w:rPr>
          <w:rFonts w:ascii="Arial" w:hAnsi="Arial" w:cs="Arial"/>
          <w:sz w:val="22"/>
          <w:szCs w:val="22"/>
        </w:rPr>
        <w:t xml:space="preserve"> lines.</w:t>
      </w:r>
    </w:p>
    <w:p w14:paraId="44B1637F" w14:textId="77777777" w:rsidR="0069054C" w:rsidRPr="001D418E" w:rsidRDefault="0069054C" w:rsidP="004852B2">
      <w:pPr>
        <w:pStyle w:val="ListParagraph"/>
        <w:widowControl w:val="0"/>
        <w:autoSpaceDE w:val="0"/>
        <w:autoSpaceDN w:val="0"/>
        <w:spacing w:before="1"/>
        <w:ind w:right="119" w:hanging="360"/>
        <w:rPr>
          <w:rFonts w:ascii="Arial" w:hAnsi="Arial" w:cs="Arial"/>
          <w:sz w:val="22"/>
          <w:szCs w:val="22"/>
        </w:rPr>
      </w:pPr>
    </w:p>
    <w:p w14:paraId="35CE4E28" w14:textId="4F4EDFC0" w:rsidR="0069054C" w:rsidRPr="0069054C" w:rsidRDefault="0069054C" w:rsidP="004852B2">
      <w:pPr>
        <w:pStyle w:val="ListParagraph"/>
        <w:widowControl w:val="0"/>
        <w:numPr>
          <w:ilvl w:val="0"/>
          <w:numId w:val="21"/>
        </w:numPr>
        <w:autoSpaceDE w:val="0"/>
        <w:autoSpaceDN w:val="0"/>
        <w:spacing w:before="1"/>
        <w:ind w:left="1080" w:right="119"/>
        <w:rPr>
          <w:rFonts w:ascii="Arial" w:hAnsi="Arial" w:cs="Arial"/>
          <w:sz w:val="22"/>
          <w:szCs w:val="22"/>
        </w:rPr>
      </w:pPr>
      <w:r w:rsidRPr="001D418E">
        <w:rPr>
          <w:rFonts w:ascii="Arial" w:hAnsi="Arial" w:cs="Arial"/>
          <w:sz w:val="22"/>
          <w:szCs w:val="22"/>
        </w:rPr>
        <w:t xml:space="preserve">Prior approval of the Dean or Provost has been obtained. </w:t>
      </w:r>
    </w:p>
    <w:p w14:paraId="4A1C9773" w14:textId="77777777" w:rsidR="0069054C" w:rsidRDefault="0069054C" w:rsidP="0069054C">
      <w:pPr>
        <w:widowControl w:val="0"/>
        <w:autoSpaceDE w:val="0"/>
        <w:autoSpaceDN w:val="0"/>
        <w:spacing w:before="1"/>
        <w:ind w:right="119"/>
        <w:rPr>
          <w:rFonts w:ascii="Arial" w:hAnsi="Arial" w:cs="Arial"/>
          <w:sz w:val="22"/>
          <w:szCs w:val="22"/>
        </w:rPr>
      </w:pPr>
    </w:p>
    <w:p w14:paraId="2F882A5D" w14:textId="146F4AAA" w:rsidR="0069054C" w:rsidRPr="001D418E" w:rsidRDefault="0069054C" w:rsidP="0069054C">
      <w:pPr>
        <w:pStyle w:val="ListParagraph"/>
        <w:widowControl w:val="0"/>
        <w:numPr>
          <w:ilvl w:val="0"/>
          <w:numId w:val="9"/>
        </w:numPr>
        <w:autoSpaceDE w:val="0"/>
        <w:autoSpaceDN w:val="0"/>
        <w:spacing w:before="1"/>
        <w:ind w:right="119"/>
        <w:rPr>
          <w:rFonts w:ascii="Arial" w:eastAsia="Arial" w:hAnsi="Arial" w:cs="Arial"/>
          <w:color w:val="FF0000"/>
          <w:sz w:val="21"/>
          <w:szCs w:val="22"/>
          <w:highlight w:val="yellow"/>
          <w:lang w:bidi="en-US"/>
        </w:rPr>
      </w:pPr>
      <w:r w:rsidRPr="00495FCF">
        <w:rPr>
          <w:rFonts w:ascii="Arial" w:eastAsia="Arial" w:hAnsi="Arial" w:cs="Arial"/>
          <w:sz w:val="21"/>
          <w:szCs w:val="22"/>
          <w:lang w:bidi="en-US"/>
        </w:rPr>
        <w:t xml:space="preserve">The rate of compensation for </w:t>
      </w:r>
      <w:r w:rsidR="00653606">
        <w:rPr>
          <w:rFonts w:ascii="Arial" w:eastAsia="Arial" w:hAnsi="Arial" w:cs="Arial"/>
          <w:sz w:val="21"/>
          <w:szCs w:val="22"/>
          <w:lang w:bidi="en-US"/>
        </w:rPr>
        <w:t xml:space="preserve">internal </w:t>
      </w:r>
      <w:r w:rsidRPr="00495FCF">
        <w:rPr>
          <w:rFonts w:ascii="Arial" w:eastAsia="Arial" w:hAnsi="Arial" w:cs="Arial"/>
          <w:sz w:val="21"/>
          <w:szCs w:val="22"/>
          <w:lang w:bidi="en-US"/>
        </w:rPr>
        <w:t>University consulting must be consistent with the fee or rate that normally would be paid to persons from outside the University with equivalent credentials who would provide the same services.</w:t>
      </w:r>
      <w:r w:rsidRPr="001D418E">
        <w:rPr>
          <w:rFonts w:ascii="Arial" w:eastAsia="Arial" w:hAnsi="Arial" w:cs="Arial"/>
          <w:color w:val="FF0000"/>
          <w:sz w:val="21"/>
          <w:szCs w:val="22"/>
          <w:highlight w:val="yellow"/>
          <w:lang w:bidi="en-US"/>
        </w:rPr>
        <w:t xml:space="preserve"> In setting the rate of compensation, careful consideration must be given to possible sources of documentation that will indicate that the fee recommended for the</w:t>
      </w:r>
      <w:r w:rsidR="001D418E" w:rsidRPr="001D418E">
        <w:rPr>
          <w:rFonts w:ascii="Arial" w:eastAsia="Arial" w:hAnsi="Arial" w:cs="Arial"/>
          <w:color w:val="FF0000"/>
          <w:sz w:val="21"/>
          <w:szCs w:val="22"/>
          <w:highlight w:val="yellow"/>
          <w:lang w:bidi="en-US"/>
        </w:rPr>
        <w:t xml:space="preserve"> </w:t>
      </w:r>
      <w:r w:rsidRPr="001D418E">
        <w:rPr>
          <w:rFonts w:ascii="Arial" w:eastAsia="Arial" w:hAnsi="Arial" w:cs="Arial"/>
          <w:color w:val="FF0000"/>
          <w:sz w:val="21"/>
          <w:szCs w:val="22"/>
          <w:highlight w:val="yellow"/>
          <w:lang w:bidi="en-US"/>
        </w:rPr>
        <w:t xml:space="preserve">faculty member is not more than that charged by external consultants. </w:t>
      </w:r>
    </w:p>
    <w:p w14:paraId="22E09FB9" w14:textId="77777777" w:rsidR="0069054C" w:rsidRDefault="0069054C" w:rsidP="0069054C">
      <w:pPr>
        <w:widowControl w:val="0"/>
        <w:autoSpaceDE w:val="0"/>
        <w:autoSpaceDN w:val="0"/>
        <w:spacing w:before="1"/>
        <w:ind w:right="119"/>
        <w:rPr>
          <w:rFonts w:ascii="Arial" w:eastAsia="Arial" w:hAnsi="Arial" w:cs="Arial"/>
          <w:sz w:val="21"/>
          <w:szCs w:val="22"/>
          <w:lang w:bidi="en-US"/>
        </w:rPr>
      </w:pPr>
    </w:p>
    <w:p w14:paraId="1D0D47D0" w14:textId="6CC1AC05" w:rsidR="0069054C" w:rsidRPr="00222FB6" w:rsidRDefault="0069054C" w:rsidP="00222FB6">
      <w:pPr>
        <w:pStyle w:val="ListParagraph"/>
        <w:widowControl w:val="0"/>
        <w:numPr>
          <w:ilvl w:val="0"/>
          <w:numId w:val="10"/>
        </w:numPr>
        <w:autoSpaceDE w:val="0"/>
        <w:autoSpaceDN w:val="0"/>
        <w:spacing w:before="1"/>
        <w:ind w:right="119"/>
        <w:rPr>
          <w:rFonts w:ascii="Arial" w:eastAsia="Arial" w:hAnsi="Arial" w:cs="Arial"/>
          <w:color w:val="FF0000"/>
          <w:sz w:val="21"/>
          <w:szCs w:val="22"/>
          <w:highlight w:val="yellow"/>
          <w:lang w:bidi="en-US"/>
        </w:rPr>
      </w:pPr>
      <w:r w:rsidRPr="00222FB6">
        <w:rPr>
          <w:rFonts w:ascii="Arial" w:eastAsia="Arial" w:hAnsi="Arial" w:cs="Arial"/>
          <w:color w:val="FF0000"/>
          <w:sz w:val="21"/>
          <w:szCs w:val="22"/>
          <w:highlight w:val="yellow"/>
          <w:lang w:bidi="en-US"/>
        </w:rPr>
        <w:t xml:space="preserve">Outside Employment </w:t>
      </w:r>
    </w:p>
    <w:p w14:paraId="0AECE50E" w14:textId="77777777" w:rsidR="0069054C" w:rsidRPr="00222FB6" w:rsidRDefault="0069054C" w:rsidP="00222FB6">
      <w:pPr>
        <w:pStyle w:val="ListParagraph"/>
        <w:widowControl w:val="0"/>
        <w:autoSpaceDE w:val="0"/>
        <w:autoSpaceDN w:val="0"/>
        <w:spacing w:before="1"/>
        <w:ind w:right="119"/>
        <w:rPr>
          <w:rFonts w:ascii="Arial" w:eastAsia="Arial" w:hAnsi="Arial" w:cs="Arial"/>
          <w:color w:val="FF0000"/>
          <w:sz w:val="21"/>
          <w:szCs w:val="22"/>
          <w:highlight w:val="yellow"/>
          <w:lang w:bidi="en-US"/>
        </w:rPr>
      </w:pPr>
    </w:p>
    <w:p w14:paraId="11463F94" w14:textId="2AC0231F" w:rsidR="0069054C" w:rsidRPr="00222FB6" w:rsidRDefault="00222FB6" w:rsidP="00222FB6">
      <w:pPr>
        <w:pStyle w:val="ListParagraph"/>
        <w:widowControl w:val="0"/>
        <w:numPr>
          <w:ilvl w:val="0"/>
          <w:numId w:val="11"/>
        </w:numPr>
        <w:tabs>
          <w:tab w:val="left" w:pos="372"/>
        </w:tabs>
        <w:autoSpaceDE w:val="0"/>
        <w:autoSpaceDN w:val="0"/>
        <w:spacing w:before="1"/>
        <w:ind w:right="119"/>
        <w:contextualSpacing w:val="0"/>
        <w:rPr>
          <w:rFonts w:ascii="Arial" w:eastAsia="Arial" w:hAnsi="Arial" w:cs="Arial"/>
          <w:color w:val="FF0000"/>
          <w:sz w:val="21"/>
          <w:szCs w:val="22"/>
          <w:highlight w:val="yellow"/>
          <w:lang w:bidi="en-US"/>
        </w:rPr>
      </w:pPr>
      <w:r w:rsidRPr="00222FB6">
        <w:rPr>
          <w:rFonts w:ascii="Arial" w:eastAsia="Arial" w:hAnsi="Arial" w:cs="Arial"/>
          <w:color w:val="FF0000"/>
          <w:sz w:val="21"/>
          <w:szCs w:val="22"/>
          <w:highlight w:val="yellow"/>
          <w:lang w:bidi="en-US"/>
        </w:rPr>
        <w:t xml:space="preserve">Responsibilities and duties performed </w:t>
      </w:r>
      <w:r w:rsidR="004852B2">
        <w:rPr>
          <w:rFonts w:ascii="Arial" w:eastAsia="Arial" w:hAnsi="Arial" w:cs="Arial"/>
          <w:color w:val="FF0000"/>
          <w:sz w:val="21"/>
          <w:szCs w:val="22"/>
          <w:highlight w:val="yellow"/>
          <w:lang w:bidi="en-US"/>
        </w:rPr>
        <w:t xml:space="preserve">by faculty members </w:t>
      </w:r>
      <w:r w:rsidRPr="00222FB6">
        <w:rPr>
          <w:rFonts w:ascii="Arial" w:eastAsia="Arial" w:hAnsi="Arial" w:cs="Arial"/>
          <w:color w:val="FF0000"/>
          <w:sz w:val="21"/>
          <w:szCs w:val="22"/>
          <w:highlight w:val="yellow"/>
          <w:lang w:bidi="en-US"/>
        </w:rPr>
        <w:t>with an employer other than WKU</w:t>
      </w:r>
      <w:r w:rsidR="0069054C" w:rsidRPr="00222FB6">
        <w:rPr>
          <w:rFonts w:ascii="Arial" w:eastAsia="Arial" w:hAnsi="Arial" w:cs="Arial"/>
          <w:color w:val="FF0000"/>
          <w:sz w:val="21"/>
          <w:szCs w:val="22"/>
          <w:highlight w:val="yellow"/>
          <w:lang w:bidi="en-US"/>
        </w:rPr>
        <w:t xml:space="preserve">, shall </w:t>
      </w:r>
      <w:r w:rsidRPr="00222FB6">
        <w:rPr>
          <w:rFonts w:ascii="Arial" w:eastAsia="Arial" w:hAnsi="Arial" w:cs="Arial"/>
          <w:color w:val="FF0000"/>
          <w:sz w:val="21"/>
          <w:szCs w:val="22"/>
          <w:highlight w:val="yellow"/>
          <w:lang w:bidi="en-US"/>
        </w:rPr>
        <w:t xml:space="preserve">in </w:t>
      </w:r>
      <w:r w:rsidR="0069054C" w:rsidRPr="00222FB6">
        <w:rPr>
          <w:rFonts w:ascii="Arial" w:eastAsia="Arial" w:hAnsi="Arial" w:cs="Arial"/>
          <w:color w:val="FF0000"/>
          <w:sz w:val="21"/>
          <w:szCs w:val="22"/>
          <w:highlight w:val="yellow"/>
          <w:lang w:bidi="en-US"/>
        </w:rPr>
        <w:t xml:space="preserve">no </w:t>
      </w:r>
      <w:r w:rsidRPr="00222FB6">
        <w:rPr>
          <w:rFonts w:ascii="Arial" w:eastAsia="Arial" w:hAnsi="Arial" w:cs="Arial"/>
          <w:color w:val="FF0000"/>
          <w:sz w:val="21"/>
          <w:szCs w:val="22"/>
          <w:highlight w:val="yellow"/>
          <w:lang w:bidi="en-US"/>
        </w:rPr>
        <w:t xml:space="preserve">way </w:t>
      </w:r>
      <w:r w:rsidR="004852B2">
        <w:rPr>
          <w:rFonts w:ascii="Arial" w:eastAsia="Arial" w:hAnsi="Arial" w:cs="Arial"/>
          <w:color w:val="FF0000"/>
          <w:sz w:val="21"/>
          <w:szCs w:val="22"/>
          <w:highlight w:val="yellow"/>
          <w:lang w:bidi="en-US"/>
        </w:rPr>
        <w:t xml:space="preserve">create a conflict of interest </w:t>
      </w:r>
      <w:r w:rsidRPr="00222FB6">
        <w:rPr>
          <w:rFonts w:ascii="Arial" w:eastAsia="Arial" w:hAnsi="Arial" w:cs="Arial"/>
          <w:color w:val="FF0000"/>
          <w:sz w:val="21"/>
          <w:szCs w:val="22"/>
          <w:highlight w:val="yellow"/>
          <w:lang w:bidi="en-US"/>
        </w:rPr>
        <w:t>with</w:t>
      </w:r>
      <w:r w:rsidR="0069054C" w:rsidRPr="00222FB6">
        <w:rPr>
          <w:rFonts w:ascii="Arial" w:eastAsia="Arial" w:hAnsi="Arial" w:cs="Arial"/>
          <w:color w:val="FF0000"/>
          <w:sz w:val="21"/>
          <w:szCs w:val="22"/>
          <w:highlight w:val="yellow"/>
          <w:lang w:bidi="en-US"/>
        </w:rPr>
        <w:t xml:space="preserve"> the University</w:t>
      </w:r>
      <w:r>
        <w:rPr>
          <w:rFonts w:ascii="Arial" w:eastAsia="Arial" w:hAnsi="Arial" w:cs="Arial"/>
          <w:color w:val="FF0000"/>
          <w:sz w:val="21"/>
          <w:szCs w:val="22"/>
          <w:highlight w:val="yellow"/>
          <w:lang w:bidi="en-US"/>
        </w:rPr>
        <w:t>’s interests</w:t>
      </w:r>
      <w:r w:rsidR="0069054C" w:rsidRPr="00222FB6">
        <w:rPr>
          <w:rFonts w:ascii="Arial" w:eastAsia="Arial" w:hAnsi="Arial" w:cs="Arial"/>
          <w:color w:val="FF0000"/>
          <w:sz w:val="21"/>
          <w:szCs w:val="22"/>
          <w:highlight w:val="yellow"/>
          <w:lang w:bidi="en-US"/>
        </w:rPr>
        <w:t>.</w:t>
      </w:r>
    </w:p>
    <w:p w14:paraId="0D407AA8" w14:textId="77777777" w:rsidR="00222FB6" w:rsidRPr="00222FB6" w:rsidRDefault="00222FB6" w:rsidP="00222FB6">
      <w:pPr>
        <w:pStyle w:val="ListParagraph"/>
        <w:widowControl w:val="0"/>
        <w:tabs>
          <w:tab w:val="left" w:pos="372"/>
        </w:tabs>
        <w:autoSpaceDE w:val="0"/>
        <w:autoSpaceDN w:val="0"/>
        <w:spacing w:before="1"/>
        <w:ind w:left="992" w:right="119"/>
        <w:contextualSpacing w:val="0"/>
        <w:rPr>
          <w:color w:val="FF0000"/>
          <w:highlight w:val="yellow"/>
        </w:rPr>
      </w:pPr>
    </w:p>
    <w:p w14:paraId="36979CD7" w14:textId="0E57B362" w:rsidR="0069054C" w:rsidRDefault="00222FB6" w:rsidP="00222FB6">
      <w:pPr>
        <w:pStyle w:val="ListParagraph"/>
        <w:widowControl w:val="0"/>
        <w:numPr>
          <w:ilvl w:val="0"/>
          <w:numId w:val="11"/>
        </w:numPr>
        <w:tabs>
          <w:tab w:val="left" w:pos="372"/>
        </w:tabs>
        <w:autoSpaceDE w:val="0"/>
        <w:autoSpaceDN w:val="0"/>
        <w:ind w:right="116"/>
        <w:contextualSpacing w:val="0"/>
        <w:rPr>
          <w:rFonts w:ascii="Arial" w:eastAsia="Arial" w:hAnsi="Arial" w:cs="Arial"/>
          <w:color w:val="FF0000"/>
          <w:sz w:val="21"/>
          <w:szCs w:val="22"/>
          <w:highlight w:val="yellow"/>
          <w:lang w:bidi="en-US"/>
        </w:rPr>
      </w:pPr>
      <w:r w:rsidRPr="00222FB6">
        <w:rPr>
          <w:rFonts w:ascii="Arial" w:eastAsia="Arial" w:hAnsi="Arial" w:cs="Arial"/>
          <w:color w:val="FF0000"/>
          <w:sz w:val="21"/>
          <w:szCs w:val="22"/>
          <w:highlight w:val="yellow"/>
          <w:lang w:bidi="en-US"/>
        </w:rPr>
        <w:t xml:space="preserve">All WKU employees </w:t>
      </w:r>
      <w:r w:rsidR="0069054C" w:rsidRPr="00222FB6">
        <w:rPr>
          <w:rFonts w:ascii="Arial" w:eastAsia="Arial" w:hAnsi="Arial" w:cs="Arial"/>
          <w:color w:val="FF0000"/>
          <w:sz w:val="21"/>
          <w:szCs w:val="22"/>
          <w:highlight w:val="yellow"/>
          <w:lang w:bidi="en-US"/>
        </w:rPr>
        <w:t>are expected to continue to perform their usual duties and responsibilities without adverse effect</w:t>
      </w:r>
      <w:r w:rsidRPr="00222FB6">
        <w:rPr>
          <w:rFonts w:ascii="Arial" w:eastAsia="Arial" w:hAnsi="Arial" w:cs="Arial"/>
          <w:color w:val="FF0000"/>
          <w:sz w:val="21"/>
          <w:szCs w:val="22"/>
          <w:highlight w:val="yellow"/>
          <w:lang w:bidi="en-US"/>
        </w:rPr>
        <w:t xml:space="preserve"> </w:t>
      </w:r>
      <w:r w:rsidR="008B6D83">
        <w:rPr>
          <w:rFonts w:ascii="Arial" w:eastAsia="Arial" w:hAnsi="Arial" w:cs="Arial"/>
          <w:color w:val="FF0000"/>
          <w:sz w:val="21"/>
          <w:szCs w:val="22"/>
          <w:highlight w:val="yellow"/>
          <w:lang w:bidi="en-US"/>
        </w:rPr>
        <w:t xml:space="preserve">or conflict of commitment </w:t>
      </w:r>
      <w:r w:rsidRPr="00222FB6">
        <w:rPr>
          <w:rFonts w:ascii="Arial" w:eastAsia="Arial" w:hAnsi="Arial" w:cs="Arial"/>
          <w:color w:val="FF0000"/>
          <w:sz w:val="21"/>
          <w:szCs w:val="22"/>
          <w:highlight w:val="yellow"/>
          <w:lang w:bidi="en-US"/>
        </w:rPr>
        <w:t xml:space="preserve">due to employment with employers other than WKU. </w:t>
      </w:r>
    </w:p>
    <w:p w14:paraId="32059A51" w14:textId="77777777" w:rsidR="00A64086" w:rsidRPr="00A64086" w:rsidRDefault="00A64086" w:rsidP="00A64086">
      <w:pPr>
        <w:pStyle w:val="ListParagraph"/>
        <w:rPr>
          <w:rFonts w:ascii="Arial" w:eastAsia="Arial" w:hAnsi="Arial" w:cs="Arial"/>
          <w:color w:val="FF0000"/>
          <w:sz w:val="21"/>
          <w:szCs w:val="22"/>
          <w:highlight w:val="yellow"/>
          <w:lang w:bidi="en-US"/>
        </w:rPr>
      </w:pPr>
    </w:p>
    <w:p w14:paraId="47E18705" w14:textId="55896EDF" w:rsidR="00A64086" w:rsidRDefault="00A64086" w:rsidP="00A64086">
      <w:pPr>
        <w:pStyle w:val="ListParagraph"/>
        <w:widowControl w:val="0"/>
        <w:numPr>
          <w:ilvl w:val="0"/>
          <w:numId w:val="11"/>
        </w:numPr>
        <w:tabs>
          <w:tab w:val="left" w:pos="372"/>
        </w:tabs>
        <w:autoSpaceDE w:val="0"/>
        <w:autoSpaceDN w:val="0"/>
        <w:ind w:right="116"/>
        <w:contextualSpacing w:val="0"/>
        <w:rPr>
          <w:rFonts w:ascii="Arial" w:eastAsia="Arial" w:hAnsi="Arial" w:cs="Arial"/>
          <w:color w:val="FF0000"/>
          <w:sz w:val="21"/>
          <w:szCs w:val="22"/>
          <w:highlight w:val="yellow"/>
          <w:lang w:bidi="en-US"/>
        </w:rPr>
      </w:pPr>
      <w:r>
        <w:rPr>
          <w:rFonts w:ascii="Arial" w:eastAsia="Arial" w:hAnsi="Arial" w:cs="Arial"/>
          <w:color w:val="FF0000"/>
          <w:sz w:val="21"/>
          <w:szCs w:val="22"/>
          <w:highlight w:val="yellow"/>
          <w:lang w:bidi="en-US"/>
        </w:rPr>
        <w:t xml:space="preserve">University owned resources may not be used in the performance of employment with employers other than WKU. </w:t>
      </w:r>
    </w:p>
    <w:p w14:paraId="16B8BB85" w14:textId="77777777" w:rsidR="0086065B" w:rsidRPr="00396ACA" w:rsidRDefault="0086065B" w:rsidP="00B71A53">
      <w:pPr>
        <w:pStyle w:val="ListParagraph"/>
        <w:rPr>
          <w:rFonts w:ascii="Arial" w:eastAsia="Arial" w:hAnsi="Arial" w:cs="Arial"/>
          <w:color w:val="FF0000"/>
          <w:sz w:val="21"/>
          <w:szCs w:val="22"/>
          <w:highlight w:val="yellow"/>
          <w:lang w:bidi="en-US"/>
        </w:rPr>
      </w:pPr>
    </w:p>
    <w:p w14:paraId="0182E7F6" w14:textId="7D156D9A" w:rsidR="0086065B" w:rsidRPr="00396ACA" w:rsidRDefault="0086065B" w:rsidP="00396ACA">
      <w:pPr>
        <w:pStyle w:val="ListParagraph"/>
        <w:widowControl w:val="0"/>
        <w:numPr>
          <w:ilvl w:val="0"/>
          <w:numId w:val="11"/>
        </w:numPr>
        <w:autoSpaceDE w:val="0"/>
        <w:autoSpaceDN w:val="0"/>
        <w:contextualSpacing w:val="0"/>
        <w:rPr>
          <w:rFonts w:ascii="Arial" w:hAnsi="Arial" w:cs="Arial"/>
          <w:color w:val="FF0000"/>
          <w:sz w:val="22"/>
          <w:szCs w:val="22"/>
          <w:highlight w:val="yellow"/>
        </w:rPr>
      </w:pPr>
      <w:r w:rsidRPr="00396ACA">
        <w:rPr>
          <w:rFonts w:ascii="Arial" w:hAnsi="Arial" w:cs="Arial"/>
          <w:color w:val="FF0000"/>
          <w:sz w:val="22"/>
          <w:szCs w:val="22"/>
          <w:highlight w:val="yellow"/>
        </w:rPr>
        <w:t>Faculty whose annual working appointments are for a period of nine or ten months are provided up to four (4) working days per full calendar month for participation in activities covered by this policy during their annual appointment. For individuals holding a nine- or ten-month annual appointment who assume full-time summer session responsibilities with the University, one additional day per full calendar week employed during the summer session is available to participate in activities covered by this policy</w:t>
      </w:r>
      <w:r w:rsidR="00AC3A93" w:rsidRPr="00396ACA">
        <w:rPr>
          <w:rFonts w:ascii="Arial" w:hAnsi="Arial" w:cs="Arial"/>
          <w:color w:val="FF0000"/>
          <w:sz w:val="22"/>
          <w:szCs w:val="22"/>
          <w:highlight w:val="yellow"/>
        </w:rPr>
        <w:t>.</w:t>
      </w:r>
    </w:p>
    <w:p w14:paraId="16097673" w14:textId="77777777" w:rsidR="0086065B" w:rsidRPr="00520568" w:rsidRDefault="0086065B" w:rsidP="0086065B">
      <w:pPr>
        <w:widowControl w:val="0"/>
        <w:autoSpaceDE w:val="0"/>
        <w:autoSpaceDN w:val="0"/>
        <w:rPr>
          <w:rFonts w:ascii="Arial" w:hAnsi="Arial" w:cs="Arial"/>
          <w:sz w:val="22"/>
          <w:szCs w:val="22"/>
        </w:rPr>
      </w:pPr>
    </w:p>
    <w:p w14:paraId="0411E875" w14:textId="77777777" w:rsidR="0086065B" w:rsidRPr="001D418E" w:rsidRDefault="0086065B" w:rsidP="0086065B">
      <w:pPr>
        <w:pStyle w:val="ListParagraph"/>
        <w:widowControl w:val="0"/>
        <w:numPr>
          <w:ilvl w:val="0"/>
          <w:numId w:val="11"/>
        </w:numPr>
        <w:autoSpaceDE w:val="0"/>
        <w:autoSpaceDN w:val="0"/>
        <w:contextualSpacing w:val="0"/>
        <w:rPr>
          <w:rFonts w:ascii="Arial" w:hAnsi="Arial" w:cs="Arial"/>
          <w:color w:val="FF0000"/>
          <w:sz w:val="22"/>
          <w:szCs w:val="22"/>
          <w:highlight w:val="yellow"/>
        </w:rPr>
      </w:pPr>
      <w:r w:rsidRPr="008C14E7">
        <w:rPr>
          <w:rFonts w:ascii="Arial" w:hAnsi="Arial" w:cs="Arial"/>
          <w:color w:val="FF0000"/>
          <w:sz w:val="22"/>
          <w:szCs w:val="22"/>
          <w:highlight w:val="yellow"/>
        </w:rPr>
        <w:t>Faculty and administrators with faculty rank</w:t>
      </w:r>
      <w:r w:rsidRPr="008C14E7">
        <w:rPr>
          <w:rFonts w:ascii="Arial" w:hAnsi="Arial" w:cs="Arial"/>
          <w:color w:val="FF0000"/>
          <w:sz w:val="22"/>
          <w:szCs w:val="22"/>
        </w:rPr>
        <w:t xml:space="preserve"> </w:t>
      </w:r>
      <w:r w:rsidRPr="001D418E">
        <w:rPr>
          <w:rFonts w:ascii="Arial" w:hAnsi="Arial" w:cs="Arial"/>
          <w:color w:val="FF0000"/>
          <w:sz w:val="22"/>
          <w:szCs w:val="22"/>
          <w:highlight w:val="yellow"/>
        </w:rPr>
        <w:t>who receive annual appointments of 11 or 12 months are allowed up to four (4) working days in the calendar month to participate in the activities covered by this policy. Because of the importance of persons holding executive, administrative, and managerial positions to the daily operation of the University, these persons are urged to limit such activities to periods when the University is not in session and their services are less likely to be required.</w:t>
      </w:r>
    </w:p>
    <w:p w14:paraId="71F9C99F" w14:textId="77777777" w:rsidR="0086065B" w:rsidRPr="00222FB6" w:rsidRDefault="0086065B" w:rsidP="00396ACA">
      <w:pPr>
        <w:pStyle w:val="ListParagraph"/>
        <w:widowControl w:val="0"/>
        <w:tabs>
          <w:tab w:val="left" w:pos="372"/>
        </w:tabs>
        <w:autoSpaceDE w:val="0"/>
        <w:autoSpaceDN w:val="0"/>
        <w:ind w:left="992" w:right="116"/>
        <w:contextualSpacing w:val="0"/>
        <w:rPr>
          <w:rFonts w:ascii="Arial" w:eastAsia="Arial" w:hAnsi="Arial" w:cs="Arial"/>
          <w:color w:val="FF0000"/>
          <w:sz w:val="21"/>
          <w:szCs w:val="22"/>
          <w:highlight w:val="yellow"/>
          <w:lang w:bidi="en-US"/>
        </w:rPr>
      </w:pPr>
    </w:p>
    <w:p w14:paraId="7495ACAB" w14:textId="77777777" w:rsidR="002757C8" w:rsidRPr="00A80354" w:rsidRDefault="002757C8" w:rsidP="005D1F18">
      <w:pPr>
        <w:pStyle w:val="PlainText"/>
        <w:rPr>
          <w:rFonts w:ascii="Arial" w:hAnsi="Arial" w:cs="Arial"/>
          <w:sz w:val="22"/>
          <w:szCs w:val="22"/>
        </w:rPr>
      </w:pPr>
    </w:p>
    <w:p w14:paraId="2D0E150F" w14:textId="00031AA6" w:rsidR="002757C8" w:rsidRPr="00222FB6" w:rsidRDefault="002757C8" w:rsidP="005D1F18">
      <w:pPr>
        <w:pStyle w:val="PlainText"/>
        <w:rPr>
          <w:rFonts w:ascii="Arial" w:hAnsi="Arial" w:cs="Arial"/>
          <w:bCs/>
          <w:sz w:val="22"/>
          <w:szCs w:val="22"/>
        </w:rPr>
      </w:pPr>
      <w:r w:rsidRPr="00A80354">
        <w:rPr>
          <w:rFonts w:ascii="Arial" w:hAnsi="Arial" w:cs="Arial"/>
          <w:b/>
          <w:sz w:val="22"/>
          <w:szCs w:val="22"/>
        </w:rPr>
        <w:t>I</w:t>
      </w:r>
      <w:r w:rsidR="00615471">
        <w:rPr>
          <w:rFonts w:ascii="Arial" w:hAnsi="Arial" w:cs="Arial"/>
          <w:b/>
          <w:sz w:val="22"/>
          <w:szCs w:val="22"/>
        </w:rPr>
        <w:t>V</w:t>
      </w:r>
      <w:r w:rsidRPr="00A80354">
        <w:rPr>
          <w:rFonts w:ascii="Arial" w:hAnsi="Arial" w:cs="Arial"/>
          <w:b/>
          <w:sz w:val="22"/>
          <w:szCs w:val="22"/>
        </w:rPr>
        <w:t xml:space="preserve">. Procedure </w:t>
      </w:r>
    </w:p>
    <w:p w14:paraId="104A9A86" w14:textId="77777777" w:rsidR="002757C8" w:rsidRPr="00606377" w:rsidRDefault="002757C8" w:rsidP="005D1F18">
      <w:pPr>
        <w:pStyle w:val="PlainText"/>
        <w:rPr>
          <w:rFonts w:ascii="Arial" w:hAnsi="Arial" w:cs="Arial"/>
          <w:bCs/>
          <w:color w:val="FF0000"/>
          <w:sz w:val="22"/>
          <w:szCs w:val="22"/>
        </w:rPr>
      </w:pPr>
    </w:p>
    <w:p w14:paraId="7D7F3570" w14:textId="7CB20EF3" w:rsidR="00222FB6" w:rsidRDefault="00222FB6" w:rsidP="00222FB6">
      <w:pPr>
        <w:pStyle w:val="PlainText"/>
        <w:numPr>
          <w:ilvl w:val="0"/>
          <w:numId w:val="13"/>
        </w:numPr>
        <w:rPr>
          <w:rFonts w:ascii="Arial" w:hAnsi="Arial" w:cs="Arial"/>
          <w:bCs/>
          <w:sz w:val="22"/>
          <w:szCs w:val="22"/>
        </w:rPr>
      </w:pPr>
      <w:r w:rsidRPr="00606377">
        <w:rPr>
          <w:rFonts w:ascii="Arial" w:hAnsi="Arial" w:cs="Arial"/>
          <w:bCs/>
          <w:color w:val="FF0000"/>
          <w:sz w:val="22"/>
          <w:szCs w:val="22"/>
          <w:highlight w:val="yellow"/>
        </w:rPr>
        <w:t>External Consulting and Outside Employment</w:t>
      </w:r>
    </w:p>
    <w:p w14:paraId="61F93607" w14:textId="77777777" w:rsidR="00222FB6" w:rsidRDefault="00222FB6" w:rsidP="00222FB6">
      <w:pPr>
        <w:pStyle w:val="PlainText"/>
        <w:ind w:left="720"/>
        <w:rPr>
          <w:rFonts w:ascii="Arial" w:hAnsi="Arial" w:cs="Arial"/>
          <w:bCs/>
          <w:sz w:val="22"/>
          <w:szCs w:val="22"/>
        </w:rPr>
      </w:pPr>
    </w:p>
    <w:p w14:paraId="30120E04" w14:textId="26347759" w:rsidR="00222FB6" w:rsidRDefault="00222FB6" w:rsidP="00222FB6">
      <w:pPr>
        <w:pStyle w:val="PlainText"/>
        <w:numPr>
          <w:ilvl w:val="0"/>
          <w:numId w:val="14"/>
        </w:numPr>
        <w:rPr>
          <w:rFonts w:ascii="Arial" w:hAnsi="Arial" w:cs="Arial"/>
          <w:bCs/>
          <w:color w:val="FF0000"/>
          <w:sz w:val="22"/>
          <w:szCs w:val="22"/>
          <w:highlight w:val="yellow"/>
        </w:rPr>
      </w:pPr>
      <w:r w:rsidRPr="00606377">
        <w:rPr>
          <w:rFonts w:ascii="Arial" w:hAnsi="Arial" w:cs="Arial"/>
          <w:bCs/>
          <w:strike/>
          <w:color w:val="FF0000"/>
          <w:sz w:val="22"/>
          <w:szCs w:val="22"/>
        </w:rPr>
        <w:t>To engage in consulting or other professional activities, an employee must gain written approval in advance through divisional administrative channels to the appropriate vice president. The request must specify the nature of the work/activity to be performed, information regarding the external organization, and an estimate of the time required.</w:t>
      </w:r>
      <w:r w:rsidRPr="00606377">
        <w:rPr>
          <w:rFonts w:ascii="Arial" w:hAnsi="Arial" w:cs="Arial"/>
          <w:bCs/>
          <w:color w:val="FF0000"/>
          <w:sz w:val="22"/>
          <w:szCs w:val="22"/>
        </w:rPr>
        <w:t xml:space="preserve"> </w:t>
      </w:r>
      <w:r w:rsidRPr="00606377">
        <w:rPr>
          <w:rFonts w:ascii="Arial" w:hAnsi="Arial" w:cs="Arial"/>
          <w:bCs/>
          <w:color w:val="FF0000"/>
          <w:sz w:val="22"/>
          <w:szCs w:val="22"/>
          <w:highlight w:val="yellow"/>
        </w:rPr>
        <w:t>Faculty must report external consulting activities</w:t>
      </w:r>
      <w:r w:rsidR="008B6D83">
        <w:rPr>
          <w:rFonts w:ascii="Arial" w:hAnsi="Arial" w:cs="Arial"/>
          <w:bCs/>
          <w:color w:val="FF0000"/>
          <w:sz w:val="22"/>
          <w:szCs w:val="22"/>
          <w:highlight w:val="yellow"/>
        </w:rPr>
        <w:t xml:space="preserve"> and outside employment</w:t>
      </w:r>
      <w:r w:rsidRPr="00606377">
        <w:rPr>
          <w:rFonts w:ascii="Arial" w:hAnsi="Arial" w:cs="Arial"/>
          <w:bCs/>
          <w:color w:val="FF0000"/>
          <w:sz w:val="22"/>
          <w:szCs w:val="22"/>
          <w:highlight w:val="yellow"/>
        </w:rPr>
        <w:t xml:space="preserve"> via the </w:t>
      </w:r>
      <w:r w:rsidR="00B71A53" w:rsidRPr="008B0FE8">
        <w:rPr>
          <w:rFonts w:ascii="Arial" w:hAnsi="Arial" w:cs="Arial"/>
          <w:color w:val="FF0000"/>
          <w:sz w:val="22"/>
          <w:szCs w:val="22"/>
          <w:highlight w:val="yellow"/>
        </w:rPr>
        <w:t>Consulting, Outside Employment and Other Professional Activities</w:t>
      </w:r>
      <w:r w:rsidR="00396ACA">
        <w:rPr>
          <w:rFonts w:ascii="Arial" w:hAnsi="Arial" w:cs="Arial"/>
          <w:color w:val="FF0000"/>
          <w:sz w:val="22"/>
          <w:szCs w:val="22"/>
          <w:highlight w:val="yellow"/>
        </w:rPr>
        <w:t xml:space="preserve"> </w:t>
      </w:r>
      <w:r w:rsidRPr="00606377">
        <w:rPr>
          <w:rFonts w:ascii="Arial" w:hAnsi="Arial" w:cs="Arial"/>
          <w:bCs/>
          <w:color w:val="FF0000"/>
          <w:sz w:val="22"/>
          <w:szCs w:val="22"/>
          <w:highlight w:val="yellow"/>
        </w:rPr>
        <w:t>form as provided by the university at least one month before the consulting</w:t>
      </w:r>
      <w:r w:rsidR="00606377">
        <w:rPr>
          <w:rFonts w:ascii="Arial" w:hAnsi="Arial" w:cs="Arial"/>
          <w:bCs/>
          <w:color w:val="FF0000"/>
          <w:sz w:val="22"/>
          <w:szCs w:val="22"/>
          <w:highlight w:val="yellow"/>
        </w:rPr>
        <w:t xml:space="preserve"> or outside employment agreement</w:t>
      </w:r>
      <w:r w:rsidRPr="00606377">
        <w:rPr>
          <w:rFonts w:ascii="Arial" w:hAnsi="Arial" w:cs="Arial"/>
          <w:bCs/>
          <w:color w:val="FF0000"/>
          <w:sz w:val="22"/>
          <w:szCs w:val="22"/>
          <w:highlight w:val="yellow"/>
        </w:rPr>
        <w:t xml:space="preserve"> is to commence.</w:t>
      </w:r>
      <w:r w:rsidR="008B6D83">
        <w:rPr>
          <w:rFonts w:ascii="Arial" w:hAnsi="Arial" w:cs="Arial"/>
          <w:bCs/>
          <w:color w:val="FF0000"/>
          <w:sz w:val="22"/>
          <w:szCs w:val="22"/>
          <w:highlight w:val="yellow"/>
        </w:rPr>
        <w:t xml:space="preserve"> Ongoing external consulting or </w:t>
      </w:r>
      <w:r w:rsidR="00B70E08">
        <w:rPr>
          <w:rFonts w:ascii="Arial" w:hAnsi="Arial" w:cs="Arial"/>
          <w:bCs/>
          <w:color w:val="FF0000"/>
          <w:sz w:val="22"/>
          <w:szCs w:val="22"/>
          <w:highlight w:val="yellow"/>
        </w:rPr>
        <w:t xml:space="preserve">outside </w:t>
      </w:r>
      <w:r w:rsidR="008B6D83">
        <w:rPr>
          <w:rFonts w:ascii="Arial" w:hAnsi="Arial" w:cs="Arial"/>
          <w:bCs/>
          <w:color w:val="FF0000"/>
          <w:sz w:val="22"/>
          <w:szCs w:val="22"/>
          <w:highlight w:val="yellow"/>
        </w:rPr>
        <w:t xml:space="preserve">employment should be reported annually unless there is a change in the time commitment or a substantive change in the work; the form </w:t>
      </w:r>
      <w:r w:rsidR="000501EA">
        <w:rPr>
          <w:rFonts w:ascii="Arial" w:hAnsi="Arial" w:cs="Arial"/>
          <w:bCs/>
          <w:color w:val="FF0000"/>
          <w:sz w:val="22"/>
          <w:szCs w:val="22"/>
          <w:highlight w:val="yellow"/>
        </w:rPr>
        <w:t>should</w:t>
      </w:r>
      <w:r w:rsidR="008B6D83">
        <w:rPr>
          <w:rFonts w:ascii="Arial" w:hAnsi="Arial" w:cs="Arial"/>
          <w:bCs/>
          <w:color w:val="FF0000"/>
          <w:sz w:val="22"/>
          <w:szCs w:val="22"/>
          <w:highlight w:val="yellow"/>
        </w:rPr>
        <w:t xml:space="preserve"> be resubmitted in these instances.</w:t>
      </w:r>
    </w:p>
    <w:p w14:paraId="492A77E0" w14:textId="77777777" w:rsidR="00606377" w:rsidRDefault="00606377" w:rsidP="00606377">
      <w:pPr>
        <w:pStyle w:val="PlainText"/>
        <w:ind w:left="1080"/>
        <w:rPr>
          <w:rFonts w:ascii="Arial" w:hAnsi="Arial" w:cs="Arial"/>
          <w:bCs/>
          <w:color w:val="FF0000"/>
          <w:sz w:val="22"/>
          <w:szCs w:val="22"/>
          <w:highlight w:val="yellow"/>
        </w:rPr>
      </w:pPr>
    </w:p>
    <w:p w14:paraId="56ED7E83" w14:textId="3234A823" w:rsidR="00606377" w:rsidRDefault="00606377" w:rsidP="00606377">
      <w:pPr>
        <w:pStyle w:val="BodyText"/>
        <w:numPr>
          <w:ilvl w:val="0"/>
          <w:numId w:val="14"/>
        </w:numPr>
        <w:ind w:right="395"/>
        <w:rPr>
          <w:color w:val="FF0000"/>
          <w:highlight w:val="yellow"/>
        </w:rPr>
      </w:pPr>
      <w:r w:rsidRPr="00606377">
        <w:rPr>
          <w:color w:val="FF0000"/>
          <w:highlight w:val="yellow"/>
        </w:rPr>
        <w:t>The variety of outside employment and</w:t>
      </w:r>
      <w:r w:rsidR="00FD6B5A">
        <w:rPr>
          <w:color w:val="FF0000"/>
          <w:highlight w:val="yellow"/>
        </w:rPr>
        <w:t xml:space="preserve"> external</w:t>
      </w:r>
      <w:r w:rsidRPr="00606377">
        <w:rPr>
          <w:color w:val="FF0000"/>
          <w:highlight w:val="yellow"/>
        </w:rPr>
        <w:t xml:space="preserve"> consulting situations available to the </w:t>
      </w:r>
      <w:r w:rsidR="008B6D83">
        <w:rPr>
          <w:color w:val="FF0000"/>
          <w:highlight w:val="yellow"/>
        </w:rPr>
        <w:t>faculty member</w:t>
      </w:r>
      <w:r w:rsidRPr="00606377">
        <w:rPr>
          <w:color w:val="FF0000"/>
          <w:highlight w:val="yellow"/>
        </w:rPr>
        <w:t xml:space="preserve"> and the potential of these activities to detract from the services committed to the University require each applicant and their supervisor to </w:t>
      </w:r>
      <w:r w:rsidR="00A64086" w:rsidRPr="00606377">
        <w:rPr>
          <w:color w:val="FF0000"/>
          <w:highlight w:val="yellow"/>
        </w:rPr>
        <w:t>carefully examine</w:t>
      </w:r>
      <w:r w:rsidRPr="00606377">
        <w:rPr>
          <w:color w:val="FF0000"/>
          <w:highlight w:val="yellow"/>
        </w:rPr>
        <w:t xml:space="preserve"> each opportunity on an individual basis.</w:t>
      </w:r>
    </w:p>
    <w:p w14:paraId="11843644" w14:textId="77777777" w:rsidR="00606377" w:rsidRDefault="00606377" w:rsidP="00606377">
      <w:pPr>
        <w:pStyle w:val="ListParagraph"/>
        <w:rPr>
          <w:color w:val="FF0000"/>
          <w:highlight w:val="yellow"/>
        </w:rPr>
      </w:pPr>
    </w:p>
    <w:p w14:paraId="0BDCCB26" w14:textId="74DB7889" w:rsidR="00606377" w:rsidRPr="00C906FB" w:rsidRDefault="00606377" w:rsidP="00606377">
      <w:pPr>
        <w:pStyle w:val="BodyText"/>
        <w:ind w:left="860"/>
        <w:rPr>
          <w:strike/>
          <w:color w:val="FF0000"/>
          <w:highlight w:val="yellow"/>
        </w:rPr>
      </w:pPr>
      <w:r w:rsidRPr="00C906FB">
        <w:rPr>
          <w:strike/>
          <w:color w:val="FF0000"/>
          <w:highlight w:val="yellow"/>
        </w:rPr>
        <w:t xml:space="preserve">Participation in activities covered by this policy must meet </w:t>
      </w:r>
      <w:r w:rsidR="00A64086" w:rsidRPr="00C906FB">
        <w:rPr>
          <w:strike/>
          <w:color w:val="FF0000"/>
          <w:highlight w:val="yellow"/>
        </w:rPr>
        <w:t>all</w:t>
      </w:r>
      <w:r w:rsidRPr="00C906FB">
        <w:rPr>
          <w:strike/>
          <w:color w:val="FF0000"/>
          <w:highlight w:val="yellow"/>
        </w:rPr>
        <w:t xml:space="preserve"> the following conditions:</w:t>
      </w:r>
    </w:p>
    <w:p w14:paraId="306A20AF" w14:textId="77777777" w:rsidR="00606377" w:rsidRPr="00C906FB" w:rsidRDefault="00606377" w:rsidP="00606377">
      <w:pPr>
        <w:pStyle w:val="BodyText"/>
        <w:spacing w:before="9"/>
        <w:rPr>
          <w:strike/>
          <w:color w:val="FF0000"/>
          <w:sz w:val="21"/>
          <w:highlight w:val="yellow"/>
        </w:rPr>
      </w:pPr>
    </w:p>
    <w:p w14:paraId="7274B608" w14:textId="77777777" w:rsidR="00606377" w:rsidRPr="00C906FB" w:rsidRDefault="00606377" w:rsidP="008B6D83">
      <w:pPr>
        <w:pStyle w:val="BodyText"/>
        <w:numPr>
          <w:ilvl w:val="1"/>
          <w:numId w:val="16"/>
        </w:numPr>
        <w:tabs>
          <w:tab w:val="left" w:pos="1580"/>
          <w:tab w:val="left" w:pos="1581"/>
        </w:tabs>
        <w:spacing w:before="1"/>
        <w:ind w:right="556"/>
        <w:rPr>
          <w:strike/>
          <w:color w:val="FF0000"/>
          <w:highlight w:val="yellow"/>
        </w:rPr>
      </w:pPr>
      <w:r w:rsidRPr="00C906FB">
        <w:rPr>
          <w:strike/>
          <w:color w:val="FF0000"/>
          <w:highlight w:val="yellow"/>
        </w:rPr>
        <w:t>The purposes of the activity contribute to and are consistent with those programs of the participant's department or</w:t>
      </w:r>
      <w:r w:rsidRPr="00C906FB">
        <w:rPr>
          <w:strike/>
          <w:color w:val="FF0000"/>
          <w:spacing w:val="-2"/>
          <w:highlight w:val="yellow"/>
        </w:rPr>
        <w:t xml:space="preserve"> </w:t>
      </w:r>
      <w:r w:rsidRPr="00C906FB">
        <w:rPr>
          <w:strike/>
          <w:color w:val="FF0000"/>
          <w:highlight w:val="yellow"/>
        </w:rPr>
        <w:t>unit.</w:t>
      </w:r>
    </w:p>
    <w:p w14:paraId="027856A8" w14:textId="77777777" w:rsidR="00606377" w:rsidRPr="00C906FB" w:rsidRDefault="00606377" w:rsidP="008B6D83">
      <w:pPr>
        <w:pStyle w:val="BodyText"/>
        <w:spacing w:before="1"/>
        <w:ind w:left="1341"/>
        <w:rPr>
          <w:strike/>
          <w:color w:val="FF0000"/>
          <w:highlight w:val="yellow"/>
        </w:rPr>
      </w:pPr>
    </w:p>
    <w:p w14:paraId="5DA12759" w14:textId="77777777" w:rsidR="00606377" w:rsidRPr="00C906FB" w:rsidRDefault="00606377" w:rsidP="008B6D83">
      <w:pPr>
        <w:pStyle w:val="BodyText"/>
        <w:numPr>
          <w:ilvl w:val="1"/>
          <w:numId w:val="16"/>
        </w:numPr>
        <w:tabs>
          <w:tab w:val="left" w:pos="1580"/>
          <w:tab w:val="left" w:pos="1581"/>
        </w:tabs>
        <w:ind w:right="655"/>
        <w:rPr>
          <w:strike/>
          <w:color w:val="FF0000"/>
          <w:highlight w:val="yellow"/>
        </w:rPr>
      </w:pPr>
      <w:r w:rsidRPr="00C906FB">
        <w:rPr>
          <w:strike/>
          <w:color w:val="FF0000"/>
          <w:highlight w:val="yellow"/>
        </w:rPr>
        <w:t>Other normal University duties and responsibilities can be met without reassignment to others.</w:t>
      </w:r>
    </w:p>
    <w:p w14:paraId="0A6F63A5" w14:textId="77777777" w:rsidR="00606377" w:rsidRPr="00C906FB" w:rsidRDefault="00606377" w:rsidP="00B71A53">
      <w:pPr>
        <w:pStyle w:val="BodyText"/>
        <w:ind w:left="1341"/>
        <w:rPr>
          <w:color w:val="FF0000"/>
          <w:highlight w:val="yellow"/>
        </w:rPr>
      </w:pPr>
    </w:p>
    <w:p w14:paraId="06BF081E" w14:textId="20BF254C" w:rsidR="00606377" w:rsidRPr="00C906FB" w:rsidRDefault="00606377" w:rsidP="00396ACA">
      <w:pPr>
        <w:pStyle w:val="PlainText"/>
        <w:numPr>
          <w:ilvl w:val="1"/>
          <w:numId w:val="16"/>
        </w:numPr>
        <w:rPr>
          <w:rFonts w:ascii="Arial" w:hAnsi="Arial" w:cs="Arial"/>
          <w:bCs/>
          <w:color w:val="FF0000"/>
          <w:sz w:val="22"/>
          <w:szCs w:val="22"/>
          <w:highlight w:val="yellow"/>
        </w:rPr>
      </w:pPr>
      <w:r w:rsidRPr="00C906FB">
        <w:rPr>
          <w:rFonts w:ascii="Arial" w:eastAsia="Arial" w:hAnsi="Arial" w:cs="Arial"/>
          <w:strike/>
          <w:color w:val="FF0000"/>
          <w:sz w:val="22"/>
          <w:szCs w:val="22"/>
          <w:highlight w:val="yellow"/>
          <w:lang w:bidi="en-US"/>
        </w:rPr>
        <w:t>There is no conflict of interest or commitment involved</w:t>
      </w:r>
      <w:r w:rsidRPr="00C906FB">
        <w:rPr>
          <w:rFonts w:ascii="Arial" w:eastAsia="Arial" w:hAnsi="Arial" w:cs="Arial"/>
          <w:color w:val="FF0000"/>
          <w:sz w:val="22"/>
          <w:szCs w:val="22"/>
          <w:highlight w:val="yellow"/>
          <w:lang w:bidi="en-US"/>
        </w:rPr>
        <w:t>.</w:t>
      </w:r>
      <w:r w:rsidRPr="00C906FB">
        <w:rPr>
          <w:color w:val="FF0000"/>
          <w:highlight w:val="yellow"/>
          <w:shd w:val="clear" w:color="auto" w:fill="FFFFFF"/>
        </w:rPr>
        <w:t xml:space="preserve"> </w:t>
      </w:r>
    </w:p>
    <w:p w14:paraId="7928FCEC" w14:textId="77777777" w:rsidR="00994C6A" w:rsidRDefault="00994C6A" w:rsidP="00994C6A">
      <w:pPr>
        <w:pStyle w:val="ListParagraph"/>
        <w:rPr>
          <w:rFonts w:ascii="Arial" w:hAnsi="Arial" w:cs="Arial"/>
          <w:bCs/>
          <w:color w:val="FF0000"/>
          <w:sz w:val="22"/>
          <w:szCs w:val="22"/>
          <w:highlight w:val="yellow"/>
        </w:rPr>
      </w:pPr>
    </w:p>
    <w:p w14:paraId="60069FB0" w14:textId="77777777" w:rsidR="00994C6A" w:rsidRPr="00994C6A" w:rsidRDefault="00994C6A" w:rsidP="00994C6A">
      <w:pPr>
        <w:pStyle w:val="PlainText"/>
        <w:rPr>
          <w:rFonts w:ascii="Arial" w:hAnsi="Arial" w:cs="Arial"/>
          <w:bCs/>
          <w:color w:val="FF0000"/>
          <w:sz w:val="22"/>
          <w:szCs w:val="22"/>
          <w:highlight w:val="yellow"/>
        </w:rPr>
      </w:pPr>
    </w:p>
    <w:p w14:paraId="00079D6F" w14:textId="19D4EA89" w:rsidR="00606377" w:rsidRPr="00606377" w:rsidRDefault="00606377" w:rsidP="00B71A53">
      <w:pPr>
        <w:pStyle w:val="BodyText"/>
        <w:numPr>
          <w:ilvl w:val="0"/>
          <w:numId w:val="14"/>
        </w:numPr>
        <w:ind w:right="176"/>
        <w:rPr>
          <w:color w:val="FF0000"/>
          <w:highlight w:val="yellow"/>
        </w:rPr>
      </w:pPr>
      <w:r w:rsidRPr="00606377">
        <w:rPr>
          <w:color w:val="FF0000"/>
          <w:highlight w:val="yellow"/>
        </w:rPr>
        <w:t>When activities covered by this policy are of a continuous or prolonged nature (one semester or more) or when a faculty member requests participation in more than one such activity during an academic term, careful consideration must be given to the proposed schedule of services as they relate the faculty member’s responsibilities. Any long-term involvement is subject to periodic review by the dean/provost, and a request for approval must be filed at least annually (preferably at the start of each academic year). The frequency and duration of</w:t>
      </w:r>
      <w:r w:rsidR="00FD6B5A">
        <w:rPr>
          <w:color w:val="FF0000"/>
          <w:highlight w:val="yellow"/>
        </w:rPr>
        <w:t xml:space="preserve"> external consulting and outside employment</w:t>
      </w:r>
      <w:r w:rsidRPr="00606377">
        <w:rPr>
          <w:color w:val="FF0000"/>
          <w:highlight w:val="yellow"/>
        </w:rPr>
        <w:t xml:space="preserve"> professional activities shall be the primary considerations in the review process.</w:t>
      </w:r>
    </w:p>
    <w:p w14:paraId="4D5F4122" w14:textId="77777777" w:rsidR="004E21EA" w:rsidRDefault="004E21EA" w:rsidP="00222FB6">
      <w:pPr>
        <w:pStyle w:val="PlainText"/>
        <w:ind w:left="720"/>
        <w:rPr>
          <w:rFonts w:ascii="Arial" w:hAnsi="Arial" w:cs="Arial"/>
          <w:color w:val="FF0000"/>
          <w:sz w:val="22"/>
          <w:szCs w:val="22"/>
        </w:rPr>
      </w:pPr>
    </w:p>
    <w:p w14:paraId="64A1CE66" w14:textId="49030DCE" w:rsidR="004E21EA" w:rsidRPr="00C906FB" w:rsidRDefault="004E21EA" w:rsidP="004E21EA">
      <w:pPr>
        <w:pStyle w:val="PlainText"/>
        <w:numPr>
          <w:ilvl w:val="0"/>
          <w:numId w:val="14"/>
        </w:numPr>
        <w:rPr>
          <w:rFonts w:ascii="Arial" w:hAnsi="Arial" w:cs="Arial"/>
          <w:color w:val="FF0000"/>
          <w:sz w:val="22"/>
          <w:szCs w:val="22"/>
          <w:highlight w:val="yellow"/>
        </w:rPr>
      </w:pPr>
      <w:r w:rsidRPr="00C906FB">
        <w:rPr>
          <w:rFonts w:ascii="Arial" w:hAnsi="Arial" w:cs="Arial"/>
          <w:color w:val="FF0000"/>
          <w:sz w:val="22"/>
          <w:szCs w:val="22"/>
          <w:highlight w:val="yellow"/>
        </w:rPr>
        <w:t xml:space="preserve">Department chairs/directors, in consultation with deans, determine whether </w:t>
      </w:r>
      <w:r w:rsidR="00FD6B5A">
        <w:rPr>
          <w:rFonts w:ascii="Arial" w:hAnsi="Arial" w:cs="Arial"/>
          <w:color w:val="FF0000"/>
          <w:sz w:val="22"/>
          <w:szCs w:val="22"/>
          <w:highlight w:val="yellow"/>
        </w:rPr>
        <w:t>external</w:t>
      </w:r>
      <w:r w:rsidRPr="00C906FB">
        <w:rPr>
          <w:rFonts w:ascii="Arial" w:hAnsi="Arial" w:cs="Arial"/>
          <w:color w:val="FF0000"/>
          <w:sz w:val="22"/>
          <w:szCs w:val="22"/>
          <w:highlight w:val="yellow"/>
        </w:rPr>
        <w:t xml:space="preserve">consulting or outside employment creates a conflict of commitment or interest.  Faculty may </w:t>
      </w:r>
      <w:r w:rsidRPr="00396ACA">
        <w:rPr>
          <w:rFonts w:ascii="Arial" w:hAnsi="Arial" w:cs="Arial"/>
          <w:color w:val="FF0000"/>
          <w:sz w:val="22"/>
          <w:szCs w:val="22"/>
          <w:highlight w:val="yellow"/>
        </w:rPr>
        <w:t>appeal a decision</w:t>
      </w:r>
      <w:r w:rsidR="0086065B" w:rsidRPr="00396ACA">
        <w:rPr>
          <w:rFonts w:ascii="Arial" w:hAnsi="Arial" w:cs="Arial"/>
          <w:color w:val="FF0000"/>
          <w:sz w:val="22"/>
          <w:szCs w:val="22"/>
          <w:highlight w:val="yellow"/>
        </w:rPr>
        <w:t xml:space="preserve"> </w:t>
      </w:r>
      <w:r w:rsidR="007C4F66" w:rsidRPr="00396ACA">
        <w:rPr>
          <w:rFonts w:ascii="Arial" w:hAnsi="Arial" w:cs="Arial"/>
          <w:color w:val="FF0000"/>
          <w:sz w:val="22"/>
          <w:szCs w:val="22"/>
          <w:highlight w:val="yellow"/>
        </w:rPr>
        <w:t xml:space="preserve">to the Provost </w:t>
      </w:r>
      <w:r w:rsidR="0086065B" w:rsidRPr="00396ACA">
        <w:rPr>
          <w:rFonts w:ascii="Arial" w:hAnsi="Arial" w:cs="Arial"/>
          <w:color w:val="FF0000"/>
          <w:sz w:val="22"/>
          <w:szCs w:val="22"/>
          <w:highlight w:val="yellow"/>
        </w:rPr>
        <w:t>as part of the informal phase of a Grievance</w:t>
      </w:r>
      <w:r w:rsidRPr="00396ACA">
        <w:rPr>
          <w:rFonts w:ascii="Arial" w:hAnsi="Arial" w:cs="Arial"/>
          <w:color w:val="FF0000"/>
          <w:sz w:val="22"/>
          <w:szCs w:val="22"/>
          <w:highlight w:val="yellow"/>
        </w:rPr>
        <w:t xml:space="preserve"> </w:t>
      </w:r>
      <w:r w:rsidR="007C4F66" w:rsidRPr="00396ACA">
        <w:rPr>
          <w:rFonts w:ascii="Arial" w:hAnsi="Arial" w:cs="Arial"/>
          <w:color w:val="FF0000"/>
          <w:sz w:val="22"/>
          <w:szCs w:val="22"/>
          <w:highlight w:val="yellow"/>
        </w:rPr>
        <w:t xml:space="preserve">for a </w:t>
      </w:r>
      <w:r w:rsidRPr="00396ACA">
        <w:rPr>
          <w:rFonts w:ascii="Arial" w:hAnsi="Arial" w:cs="Arial"/>
          <w:color w:val="FF0000"/>
          <w:sz w:val="22"/>
          <w:szCs w:val="22"/>
          <w:highlight w:val="yellow"/>
        </w:rPr>
        <w:t>final determination</w:t>
      </w:r>
      <w:r w:rsidR="007C4F66" w:rsidRPr="00396ACA">
        <w:rPr>
          <w:rFonts w:ascii="Arial" w:hAnsi="Arial" w:cs="Arial"/>
          <w:color w:val="FF0000"/>
          <w:sz w:val="22"/>
          <w:szCs w:val="22"/>
          <w:highlight w:val="yellow"/>
        </w:rPr>
        <w:t>, with the option to file a formal grievance</w:t>
      </w:r>
      <w:r w:rsidRPr="00396ACA">
        <w:rPr>
          <w:rFonts w:ascii="Arial" w:hAnsi="Arial" w:cs="Arial"/>
          <w:color w:val="FF0000"/>
          <w:sz w:val="22"/>
          <w:szCs w:val="22"/>
          <w:highlight w:val="yellow"/>
        </w:rPr>
        <w:t>.</w:t>
      </w:r>
      <w:r w:rsidR="00396ACA">
        <w:rPr>
          <w:rFonts w:ascii="Arial" w:hAnsi="Arial" w:cs="Arial"/>
          <w:color w:val="FF0000"/>
          <w:sz w:val="22"/>
          <w:szCs w:val="22"/>
          <w:highlight w:val="yellow"/>
        </w:rPr>
        <w:t xml:space="preserve"> (See section VIII of the Faculty Handbook).</w:t>
      </w:r>
      <w:r w:rsidRPr="00396ACA">
        <w:rPr>
          <w:rFonts w:ascii="Arial" w:hAnsi="Arial" w:cs="Arial"/>
          <w:color w:val="FF0000"/>
          <w:sz w:val="22"/>
          <w:szCs w:val="22"/>
          <w:highlight w:val="yellow"/>
        </w:rPr>
        <w:t xml:space="preserve">   </w:t>
      </w:r>
    </w:p>
    <w:p w14:paraId="2B9D2DAB" w14:textId="77777777" w:rsidR="00A46A2C" w:rsidRPr="00A46A2C" w:rsidRDefault="00A46A2C" w:rsidP="00222FB6">
      <w:pPr>
        <w:pStyle w:val="PlainText"/>
        <w:ind w:left="720"/>
        <w:rPr>
          <w:rFonts w:ascii="Arial" w:hAnsi="Arial" w:cs="Arial"/>
          <w:bCs/>
          <w:sz w:val="22"/>
          <w:szCs w:val="22"/>
        </w:rPr>
      </w:pPr>
    </w:p>
    <w:p w14:paraId="075C4F47" w14:textId="5CA08005" w:rsidR="002757C8" w:rsidRPr="00606377" w:rsidRDefault="00606377" w:rsidP="00606377">
      <w:pPr>
        <w:pStyle w:val="PlainText"/>
        <w:numPr>
          <w:ilvl w:val="0"/>
          <w:numId w:val="13"/>
        </w:numPr>
        <w:rPr>
          <w:rFonts w:ascii="Arial" w:hAnsi="Arial"/>
          <w:bCs/>
          <w:color w:val="FF0000"/>
          <w:sz w:val="22"/>
          <w:highlight w:val="yellow"/>
        </w:rPr>
      </w:pPr>
      <w:r w:rsidRPr="00606377">
        <w:rPr>
          <w:rFonts w:ascii="Arial" w:hAnsi="Arial"/>
          <w:bCs/>
          <w:color w:val="FF0000"/>
          <w:sz w:val="22"/>
          <w:highlight w:val="yellow"/>
        </w:rPr>
        <w:t>Internal Consulting</w:t>
      </w:r>
    </w:p>
    <w:p w14:paraId="2ED7D69B" w14:textId="77777777" w:rsidR="00606377" w:rsidRDefault="00606377" w:rsidP="00606377">
      <w:pPr>
        <w:pStyle w:val="PlainText"/>
        <w:ind w:left="720"/>
        <w:rPr>
          <w:rFonts w:ascii="Arial" w:hAnsi="Arial"/>
          <w:bCs/>
          <w:sz w:val="22"/>
        </w:rPr>
      </w:pPr>
    </w:p>
    <w:p w14:paraId="1B8F7982" w14:textId="09B0305A" w:rsidR="00606377" w:rsidRPr="00606377" w:rsidRDefault="00606377" w:rsidP="00606377">
      <w:pPr>
        <w:pStyle w:val="PlainText"/>
        <w:numPr>
          <w:ilvl w:val="2"/>
          <w:numId w:val="16"/>
        </w:numPr>
        <w:ind w:left="1080"/>
        <w:rPr>
          <w:rFonts w:ascii="Arial" w:eastAsia="Arial" w:hAnsi="Arial" w:cs="Arial"/>
          <w:color w:val="FF0000"/>
          <w:sz w:val="22"/>
          <w:szCs w:val="22"/>
          <w:lang w:bidi="en-US"/>
        </w:rPr>
      </w:pPr>
      <w:r w:rsidRPr="00606377">
        <w:rPr>
          <w:rFonts w:ascii="Arial" w:eastAsia="Arial" w:hAnsi="Arial" w:cs="Arial"/>
          <w:color w:val="FF0000"/>
          <w:sz w:val="22"/>
          <w:szCs w:val="22"/>
          <w:highlight w:val="yellow"/>
          <w:lang w:bidi="en-US"/>
        </w:rPr>
        <w:t xml:space="preserve">All requests for advance approval of internal consulting must be submitted </w:t>
      </w:r>
      <w:r w:rsidR="00A46A2C">
        <w:rPr>
          <w:rFonts w:ascii="Arial" w:eastAsia="Arial" w:hAnsi="Arial" w:cs="Arial"/>
          <w:color w:val="FF0000"/>
          <w:sz w:val="22"/>
          <w:szCs w:val="22"/>
          <w:highlight w:val="yellow"/>
          <w:lang w:bidi="en-US"/>
        </w:rPr>
        <w:t xml:space="preserve">in writing </w:t>
      </w:r>
      <w:r w:rsidRPr="00606377">
        <w:rPr>
          <w:rFonts w:ascii="Arial" w:eastAsia="Arial" w:hAnsi="Arial" w:cs="Arial"/>
          <w:color w:val="FF0000"/>
          <w:sz w:val="22"/>
          <w:szCs w:val="22"/>
          <w:highlight w:val="yellow"/>
          <w:lang w:bidi="en-US"/>
        </w:rPr>
        <w:t xml:space="preserve">to the administrative unit chair/director and forwarded </w:t>
      </w:r>
      <w:r w:rsidR="00A64086">
        <w:rPr>
          <w:rFonts w:ascii="Arial" w:eastAsia="Arial" w:hAnsi="Arial" w:cs="Arial"/>
          <w:color w:val="FF0000"/>
          <w:sz w:val="22"/>
          <w:szCs w:val="22"/>
          <w:highlight w:val="yellow"/>
          <w:lang w:bidi="en-US"/>
        </w:rPr>
        <w:t>to</w:t>
      </w:r>
      <w:r w:rsidRPr="00606377">
        <w:rPr>
          <w:rFonts w:ascii="Arial" w:eastAsia="Arial" w:hAnsi="Arial" w:cs="Arial"/>
          <w:color w:val="FF0000"/>
          <w:sz w:val="22"/>
          <w:szCs w:val="22"/>
          <w:highlight w:val="yellow"/>
          <w:lang w:bidi="en-US"/>
        </w:rPr>
        <w:t xml:space="preserve"> the appropriate dean.</w:t>
      </w:r>
      <w:r>
        <w:rPr>
          <w:rFonts w:ascii="Arial" w:eastAsia="Arial" w:hAnsi="Arial" w:cs="Arial"/>
          <w:color w:val="FF0000"/>
          <w:sz w:val="22"/>
          <w:szCs w:val="22"/>
          <w:highlight w:val="yellow"/>
          <w:lang w:bidi="en-US"/>
        </w:rPr>
        <w:t xml:space="preserve"> </w:t>
      </w:r>
      <w:r w:rsidRPr="00606377">
        <w:rPr>
          <w:rFonts w:ascii="Arial" w:eastAsia="Arial" w:hAnsi="Arial" w:cs="Arial"/>
          <w:strike/>
          <w:color w:val="FF0000"/>
          <w:sz w:val="22"/>
          <w:szCs w:val="22"/>
          <w:lang w:bidi="en-US"/>
        </w:rPr>
        <w:t xml:space="preserve">The President will act upon the request after receiving the recommendations provided by the vice president. </w:t>
      </w:r>
    </w:p>
    <w:p w14:paraId="39532D18" w14:textId="77777777" w:rsidR="00606377" w:rsidRPr="00606377" w:rsidRDefault="00606377" w:rsidP="00606377">
      <w:pPr>
        <w:pStyle w:val="PlainText"/>
        <w:ind w:left="1080"/>
        <w:rPr>
          <w:rFonts w:ascii="Arial" w:eastAsia="Arial" w:hAnsi="Arial" w:cs="Arial"/>
          <w:color w:val="FF0000"/>
          <w:sz w:val="22"/>
          <w:szCs w:val="22"/>
          <w:lang w:bidi="en-US"/>
        </w:rPr>
      </w:pPr>
    </w:p>
    <w:p w14:paraId="45F67B48" w14:textId="6ACCC0F1" w:rsidR="00606377" w:rsidRDefault="00606377" w:rsidP="00606377">
      <w:pPr>
        <w:pStyle w:val="BodyText"/>
        <w:numPr>
          <w:ilvl w:val="2"/>
          <w:numId w:val="16"/>
        </w:numPr>
        <w:ind w:left="1080" w:right="702"/>
        <w:rPr>
          <w:color w:val="FF0000"/>
          <w:highlight w:val="yellow"/>
        </w:rPr>
      </w:pPr>
      <w:r w:rsidRPr="00606377">
        <w:rPr>
          <w:color w:val="FF0000"/>
          <w:highlight w:val="yellow"/>
        </w:rPr>
        <w:t>Supplementary pay for responsibilities accepted that relate to the program and operation of a departmental unit during the summer term is covered under other policies and procedures.</w:t>
      </w:r>
    </w:p>
    <w:p w14:paraId="01157FAA" w14:textId="77777777" w:rsidR="00606377" w:rsidRPr="00606377" w:rsidRDefault="00606377" w:rsidP="00606377">
      <w:pPr>
        <w:pStyle w:val="ListParagraph"/>
        <w:rPr>
          <w:color w:val="FF0000"/>
          <w:highlight w:val="yellow"/>
        </w:rPr>
      </w:pPr>
    </w:p>
    <w:p w14:paraId="30CF5029" w14:textId="708E8BC5" w:rsidR="00606377" w:rsidRPr="00606377" w:rsidRDefault="00606377" w:rsidP="007C4F66">
      <w:pPr>
        <w:pStyle w:val="BodyText"/>
        <w:numPr>
          <w:ilvl w:val="2"/>
          <w:numId w:val="16"/>
        </w:numPr>
        <w:ind w:left="1080" w:right="236"/>
        <w:rPr>
          <w:color w:val="FF0000"/>
          <w:highlight w:val="yellow"/>
        </w:rPr>
      </w:pPr>
      <w:r w:rsidRPr="00A64086">
        <w:t xml:space="preserve">Except as cited above, all other supplemental pay, including that for participation in funded projects, shall be processed as a part of the regular payroll distribution system </w:t>
      </w:r>
      <w:r w:rsidRPr="00A64086">
        <w:rPr>
          <w:color w:val="FF0000"/>
          <w:highlight w:val="yellow"/>
        </w:rPr>
        <w:t xml:space="preserve">(including appropriate withholding and University contributions). For </w:t>
      </w:r>
      <w:r w:rsidRPr="00606377">
        <w:rPr>
          <w:color w:val="FF0000"/>
          <w:highlight w:val="yellow"/>
        </w:rPr>
        <w:t xml:space="preserve">faculty members who participate in projects funded by a state, federal, or other external agency, </w:t>
      </w:r>
      <w:r w:rsidRPr="00606377">
        <w:rPr>
          <w:color w:val="FF0000"/>
          <w:highlight w:val="yellow"/>
          <w:u w:val="single"/>
        </w:rPr>
        <w:t>prior</w:t>
      </w:r>
      <w:r w:rsidRPr="00606377">
        <w:rPr>
          <w:color w:val="FF0000"/>
          <w:highlight w:val="yellow"/>
        </w:rPr>
        <w:t xml:space="preserve"> approval of the University </w:t>
      </w:r>
      <w:r w:rsidRPr="00606377">
        <w:rPr>
          <w:color w:val="FF0000"/>
          <w:highlight w:val="yellow"/>
          <w:u w:val="single"/>
        </w:rPr>
        <w:t>must</w:t>
      </w:r>
      <w:r w:rsidRPr="00606377">
        <w:rPr>
          <w:color w:val="FF0000"/>
          <w:highlight w:val="yellow"/>
        </w:rPr>
        <w:t xml:space="preserve"> be obtained through the established administrative channels.</w:t>
      </w:r>
    </w:p>
    <w:p w14:paraId="46B0A0CC" w14:textId="77777777" w:rsidR="00606377" w:rsidRDefault="00606377" w:rsidP="00606377">
      <w:pPr>
        <w:pStyle w:val="BodyText"/>
        <w:ind w:left="1080" w:right="702"/>
        <w:rPr>
          <w:color w:val="FF0000"/>
          <w:highlight w:val="yellow"/>
        </w:rPr>
      </w:pPr>
    </w:p>
    <w:p w14:paraId="17CB0774" w14:textId="661F06A5" w:rsidR="00606377" w:rsidRPr="00994C6A" w:rsidRDefault="00606377" w:rsidP="00606377">
      <w:pPr>
        <w:pStyle w:val="BodyText"/>
        <w:numPr>
          <w:ilvl w:val="2"/>
          <w:numId w:val="16"/>
        </w:numPr>
        <w:ind w:left="1080" w:right="702" w:hanging="270"/>
        <w:rPr>
          <w:color w:val="FF0000"/>
        </w:rPr>
      </w:pPr>
      <w:r w:rsidRPr="00994C6A">
        <w:rPr>
          <w:color w:val="FF0000"/>
          <w:highlight w:val="yellow"/>
        </w:rPr>
        <w:t xml:space="preserve">When considering requests for involvement in activities for which supplemental pay will be provided, the faculty member and each administrator must carefully examine the extent of the involvement in view of other University responsibilities, extra-University consulting, and other professional activities. In the event that the total professional involvement of the participant will equal or exceed the normal University load by 25 percent over a period of any one semester, an adjustment in workload will be made or the request will be denied. In either event, a written justification will be forwarded to the Provost for final consideration. A record of action and justification will be placed in the employee’s personnel file. </w:t>
      </w:r>
    </w:p>
    <w:p w14:paraId="7B59FFC7" w14:textId="77777777" w:rsidR="002757C8" w:rsidRPr="00A80354" w:rsidRDefault="002757C8" w:rsidP="005D1F18">
      <w:pPr>
        <w:pStyle w:val="PlainText"/>
        <w:rPr>
          <w:rFonts w:ascii="Arial" w:hAnsi="Arial" w:cs="Arial"/>
          <w:sz w:val="22"/>
          <w:szCs w:val="22"/>
        </w:rPr>
      </w:pPr>
    </w:p>
    <w:p w14:paraId="508F70F8" w14:textId="12220855" w:rsidR="008B0FE8" w:rsidRDefault="002757C8" w:rsidP="005D1F18">
      <w:pPr>
        <w:pStyle w:val="PlainText"/>
        <w:rPr>
          <w:rFonts w:ascii="Arial" w:eastAsia="Arial" w:hAnsi="Arial" w:cs="Arial"/>
          <w:szCs w:val="22"/>
          <w:lang w:bidi="en-US"/>
        </w:rPr>
      </w:pPr>
      <w:r w:rsidRPr="00A80354">
        <w:rPr>
          <w:rFonts w:ascii="Arial" w:hAnsi="Arial" w:cs="Arial"/>
          <w:b/>
          <w:sz w:val="22"/>
          <w:szCs w:val="22"/>
        </w:rPr>
        <w:t xml:space="preserve">V. </w:t>
      </w:r>
      <w:r w:rsidR="00495FCF" w:rsidRPr="008B0FE8">
        <w:rPr>
          <w:rFonts w:ascii="Arial" w:eastAsia="Arial" w:hAnsi="Arial" w:cs="Arial"/>
          <w:b/>
          <w:bCs/>
          <w:szCs w:val="22"/>
          <w:lang w:bidi="en-US"/>
        </w:rPr>
        <w:t xml:space="preserve">Exclusions </w:t>
      </w:r>
    </w:p>
    <w:p w14:paraId="1D819BFE" w14:textId="77777777" w:rsidR="008B0FE8" w:rsidRDefault="008B0FE8" w:rsidP="005D1F18">
      <w:pPr>
        <w:pStyle w:val="PlainText"/>
        <w:rPr>
          <w:rFonts w:ascii="Arial" w:eastAsia="Arial" w:hAnsi="Arial" w:cs="Arial"/>
          <w:szCs w:val="22"/>
          <w:lang w:bidi="en-US"/>
        </w:rPr>
      </w:pPr>
    </w:p>
    <w:p w14:paraId="06C0AA47" w14:textId="77777777" w:rsidR="008B0FE8" w:rsidRPr="008B0FE8" w:rsidRDefault="00495FCF" w:rsidP="008B0FE8">
      <w:pPr>
        <w:pStyle w:val="PlainText"/>
        <w:ind w:left="720" w:hanging="360"/>
        <w:rPr>
          <w:rFonts w:ascii="Arial" w:eastAsia="Arial" w:hAnsi="Arial" w:cs="Arial"/>
          <w:strike/>
          <w:color w:val="FF0000"/>
          <w:szCs w:val="22"/>
          <w:lang w:bidi="en-US"/>
        </w:rPr>
      </w:pPr>
      <w:r w:rsidRPr="008B0FE8">
        <w:rPr>
          <w:rFonts w:ascii="Arial" w:eastAsia="Arial" w:hAnsi="Arial" w:cs="Arial"/>
          <w:strike/>
          <w:color w:val="FF0000"/>
          <w:szCs w:val="22"/>
          <w:lang w:bidi="en-US"/>
        </w:rPr>
        <w:t xml:space="preserve">A. Provisions for Internal Consulting and Other Professional Services </w:t>
      </w:r>
    </w:p>
    <w:p w14:paraId="48E1ADA5" w14:textId="77777777" w:rsidR="008B0FE8" w:rsidRPr="008B0FE8" w:rsidRDefault="008B0FE8" w:rsidP="005D1F18">
      <w:pPr>
        <w:pStyle w:val="PlainText"/>
        <w:rPr>
          <w:rFonts w:ascii="Arial" w:eastAsia="Arial" w:hAnsi="Arial" w:cs="Arial"/>
          <w:strike/>
          <w:color w:val="FF0000"/>
          <w:szCs w:val="22"/>
          <w:lang w:bidi="en-US"/>
        </w:rPr>
      </w:pPr>
    </w:p>
    <w:p w14:paraId="75B51901" w14:textId="72352CA1" w:rsidR="008B0FE8" w:rsidRPr="008B0FE8" w:rsidRDefault="00495FCF" w:rsidP="008B0FE8">
      <w:pPr>
        <w:pStyle w:val="PlainText"/>
        <w:ind w:left="1080" w:hanging="450"/>
        <w:rPr>
          <w:rFonts w:ascii="Arial" w:eastAsia="Arial" w:hAnsi="Arial" w:cs="Arial"/>
          <w:strike/>
          <w:color w:val="FF0000"/>
          <w:szCs w:val="22"/>
          <w:lang w:bidi="en-US"/>
        </w:rPr>
      </w:pPr>
      <w:r w:rsidRPr="008B0FE8">
        <w:rPr>
          <w:rFonts w:ascii="Arial" w:eastAsia="Arial" w:hAnsi="Arial" w:cs="Arial"/>
          <w:strike/>
          <w:color w:val="FF0000"/>
          <w:szCs w:val="22"/>
          <w:lang w:bidi="en-US"/>
        </w:rPr>
        <w:t xml:space="preserve">1. </w:t>
      </w:r>
      <w:r w:rsidR="008B0FE8" w:rsidRPr="008B0FE8">
        <w:rPr>
          <w:rFonts w:ascii="Arial" w:eastAsia="Arial" w:hAnsi="Arial" w:cs="Arial"/>
          <w:strike/>
          <w:color w:val="FF0000"/>
          <w:szCs w:val="22"/>
          <w:lang w:bidi="en-US"/>
        </w:rPr>
        <w:tab/>
      </w:r>
      <w:r w:rsidRPr="008B0FE8">
        <w:rPr>
          <w:rFonts w:ascii="Arial" w:eastAsia="Arial" w:hAnsi="Arial" w:cs="Arial"/>
          <w:strike/>
          <w:color w:val="FF0000"/>
          <w:szCs w:val="22"/>
          <w:lang w:bidi="en-US"/>
        </w:rPr>
        <w:t xml:space="preserve">Consulting and other professional services performed internal to the University are normally considered to be included in the base pay of exempt employees. However, in certain circumstances, supplemental compensation is allowable when the following conditions are met. These conditions must be met whether supplemental compensation is paid from University sources or funded (sponsored) projects. </w:t>
      </w:r>
    </w:p>
    <w:p w14:paraId="27C2E065" w14:textId="77777777" w:rsidR="008B0FE8" w:rsidRPr="008B0FE8" w:rsidRDefault="008B0FE8" w:rsidP="008B0FE8">
      <w:pPr>
        <w:pStyle w:val="PlainText"/>
        <w:ind w:left="1080" w:hanging="450"/>
        <w:rPr>
          <w:rFonts w:ascii="Arial" w:eastAsia="Arial" w:hAnsi="Arial" w:cs="Arial"/>
          <w:strike/>
          <w:color w:val="FF0000"/>
          <w:szCs w:val="22"/>
          <w:lang w:bidi="en-US"/>
        </w:rPr>
      </w:pPr>
    </w:p>
    <w:p w14:paraId="4E5B7586" w14:textId="77777777" w:rsidR="008B0FE8" w:rsidRPr="008B0FE8" w:rsidRDefault="00495FCF" w:rsidP="008B0FE8">
      <w:pPr>
        <w:pStyle w:val="PlainText"/>
        <w:ind w:left="1080" w:hanging="450"/>
        <w:rPr>
          <w:rFonts w:ascii="Arial" w:eastAsia="Arial" w:hAnsi="Arial" w:cs="Arial"/>
          <w:strike/>
          <w:color w:val="FF0000"/>
          <w:szCs w:val="22"/>
          <w:lang w:bidi="en-US"/>
        </w:rPr>
      </w:pPr>
      <w:r w:rsidRPr="008B0FE8">
        <w:rPr>
          <w:rFonts w:ascii="Arial" w:eastAsia="Arial" w:hAnsi="Arial" w:cs="Arial"/>
          <w:strike/>
          <w:color w:val="FF0000"/>
          <w:szCs w:val="22"/>
          <w:lang w:bidi="en-US"/>
        </w:rPr>
        <w:t xml:space="preserve">2. Consulting or other professional activities are performed in addition to the employee's normal duties and responsibilities. </w:t>
      </w:r>
    </w:p>
    <w:p w14:paraId="30D744C3" w14:textId="77777777" w:rsidR="008B0FE8" w:rsidRPr="008B0FE8" w:rsidRDefault="008B0FE8" w:rsidP="008B0FE8">
      <w:pPr>
        <w:pStyle w:val="PlainText"/>
        <w:ind w:left="1080" w:hanging="450"/>
        <w:rPr>
          <w:rFonts w:ascii="Arial" w:eastAsia="Arial" w:hAnsi="Arial" w:cs="Arial"/>
          <w:strike/>
          <w:color w:val="FF0000"/>
          <w:szCs w:val="22"/>
          <w:lang w:bidi="en-US"/>
        </w:rPr>
      </w:pPr>
    </w:p>
    <w:p w14:paraId="3B50C781" w14:textId="77777777" w:rsidR="008B0FE8" w:rsidRPr="008B0FE8" w:rsidRDefault="00495FCF" w:rsidP="008B0FE8">
      <w:pPr>
        <w:pStyle w:val="PlainText"/>
        <w:ind w:left="1080" w:hanging="450"/>
        <w:rPr>
          <w:rFonts w:ascii="Arial" w:eastAsia="Arial" w:hAnsi="Arial" w:cs="Arial"/>
          <w:strike/>
          <w:color w:val="FF0000"/>
          <w:szCs w:val="22"/>
          <w:lang w:bidi="en-US"/>
        </w:rPr>
      </w:pPr>
      <w:r w:rsidRPr="008B0FE8">
        <w:rPr>
          <w:rFonts w:ascii="Arial" w:eastAsia="Arial" w:hAnsi="Arial" w:cs="Arial"/>
          <w:strike/>
          <w:color w:val="FF0000"/>
          <w:szCs w:val="22"/>
          <w:lang w:bidi="en-US"/>
        </w:rPr>
        <w:t xml:space="preserve">3. Consulting or other professional activities are performed in a unit/department other than that in which the employee is assigned. </w:t>
      </w:r>
    </w:p>
    <w:p w14:paraId="68579ED7" w14:textId="77777777" w:rsidR="008B0FE8" w:rsidRPr="008B0FE8" w:rsidRDefault="008B0FE8" w:rsidP="008B0FE8">
      <w:pPr>
        <w:pStyle w:val="PlainText"/>
        <w:ind w:left="1080" w:hanging="450"/>
        <w:rPr>
          <w:rFonts w:ascii="Arial" w:eastAsia="Arial" w:hAnsi="Arial" w:cs="Arial"/>
          <w:strike/>
          <w:color w:val="FF0000"/>
          <w:szCs w:val="22"/>
          <w:lang w:bidi="en-US"/>
        </w:rPr>
      </w:pPr>
    </w:p>
    <w:p w14:paraId="2CB7ABDC" w14:textId="77777777" w:rsidR="008B0FE8" w:rsidRPr="008B0FE8" w:rsidRDefault="00495FCF" w:rsidP="008B0FE8">
      <w:pPr>
        <w:pStyle w:val="PlainText"/>
        <w:ind w:left="1080" w:hanging="450"/>
        <w:rPr>
          <w:rFonts w:ascii="Arial" w:eastAsia="Arial" w:hAnsi="Arial" w:cs="Arial"/>
          <w:strike/>
          <w:color w:val="FF0000"/>
          <w:szCs w:val="22"/>
          <w:lang w:bidi="en-US"/>
        </w:rPr>
      </w:pPr>
      <w:r w:rsidRPr="008B0FE8">
        <w:rPr>
          <w:rFonts w:ascii="Arial" w:eastAsia="Arial" w:hAnsi="Arial" w:cs="Arial"/>
          <w:strike/>
          <w:color w:val="FF0000"/>
          <w:szCs w:val="22"/>
          <w:lang w:bidi="en-US"/>
        </w:rPr>
        <w:t xml:space="preserve">4. Advance approval is provided through divisional administrative channels to the appropriate vice president. Requests must specify the nature of the work/activity to be performed and an estimate of the time required. </w:t>
      </w:r>
    </w:p>
    <w:p w14:paraId="0F4C9CEA" w14:textId="77777777" w:rsidR="008B0FE8" w:rsidRPr="008B0FE8" w:rsidRDefault="008B0FE8" w:rsidP="008B0FE8">
      <w:pPr>
        <w:pStyle w:val="PlainText"/>
        <w:ind w:left="1080" w:hanging="450"/>
        <w:rPr>
          <w:rFonts w:ascii="Arial" w:eastAsia="Arial" w:hAnsi="Arial" w:cs="Arial"/>
          <w:strike/>
          <w:color w:val="FF0000"/>
          <w:szCs w:val="22"/>
          <w:lang w:bidi="en-US"/>
        </w:rPr>
      </w:pPr>
    </w:p>
    <w:p w14:paraId="58194ED8" w14:textId="5DF2A2C3" w:rsidR="008B0FE8" w:rsidRPr="008B0FE8" w:rsidRDefault="00495FCF" w:rsidP="008B0FE8">
      <w:pPr>
        <w:pStyle w:val="PlainText"/>
        <w:numPr>
          <w:ilvl w:val="2"/>
          <w:numId w:val="16"/>
        </w:numPr>
        <w:ind w:left="1080" w:hanging="450"/>
        <w:rPr>
          <w:rFonts w:ascii="Arial" w:eastAsia="Arial" w:hAnsi="Arial" w:cs="Arial"/>
          <w:strike/>
          <w:color w:val="FF0000"/>
          <w:szCs w:val="22"/>
          <w:lang w:bidi="en-US"/>
        </w:rPr>
      </w:pPr>
      <w:r w:rsidRPr="008B0FE8">
        <w:rPr>
          <w:rFonts w:ascii="Arial" w:eastAsia="Arial" w:hAnsi="Arial" w:cs="Arial"/>
          <w:strike/>
          <w:color w:val="FF0000"/>
          <w:szCs w:val="22"/>
          <w:lang w:bidi="en-US"/>
        </w:rPr>
        <w:t xml:space="preserve">The rate of supplemental compensation must be no more than the fee or rate paid to persons outside the University in providing similar activities or services. </w:t>
      </w:r>
    </w:p>
    <w:p w14:paraId="7D5E880C" w14:textId="77777777" w:rsidR="008B0FE8" w:rsidRPr="008B0FE8" w:rsidRDefault="008B0FE8" w:rsidP="008B0FE8">
      <w:pPr>
        <w:pStyle w:val="PlainText"/>
        <w:ind w:left="1080" w:hanging="450"/>
        <w:rPr>
          <w:rFonts w:ascii="Arial" w:eastAsia="Arial" w:hAnsi="Arial" w:cs="Arial"/>
          <w:strike/>
          <w:color w:val="FF0000"/>
          <w:szCs w:val="22"/>
          <w:lang w:bidi="en-US"/>
        </w:rPr>
      </w:pPr>
    </w:p>
    <w:p w14:paraId="616E6CEE" w14:textId="4F645B8F" w:rsidR="008B0FE8" w:rsidRPr="008B0FE8" w:rsidRDefault="00495FCF" w:rsidP="008B0FE8">
      <w:pPr>
        <w:pStyle w:val="PlainText"/>
        <w:numPr>
          <w:ilvl w:val="2"/>
          <w:numId w:val="16"/>
        </w:numPr>
        <w:ind w:left="1080" w:hanging="450"/>
        <w:rPr>
          <w:rFonts w:ascii="Arial" w:eastAsia="Arial" w:hAnsi="Arial" w:cs="Arial"/>
          <w:strike/>
          <w:color w:val="FF0000"/>
          <w:szCs w:val="22"/>
          <w:lang w:bidi="en-US"/>
        </w:rPr>
      </w:pPr>
      <w:r w:rsidRPr="008B0FE8">
        <w:rPr>
          <w:rFonts w:ascii="Arial" w:eastAsia="Arial" w:hAnsi="Arial" w:cs="Arial"/>
          <w:strike/>
          <w:color w:val="FF0000"/>
          <w:szCs w:val="22"/>
          <w:lang w:bidi="en-US"/>
        </w:rPr>
        <w:t xml:space="preserve">Supplemental compensation shall be processed and paid as a part of the regular payroll distribution system. </w:t>
      </w:r>
    </w:p>
    <w:p w14:paraId="3CD0F863" w14:textId="77777777" w:rsidR="008B0FE8" w:rsidRDefault="008B0FE8" w:rsidP="008B0FE8">
      <w:pPr>
        <w:pStyle w:val="PlainText"/>
        <w:rPr>
          <w:rFonts w:ascii="Arial" w:eastAsia="Arial" w:hAnsi="Arial" w:cs="Arial"/>
          <w:szCs w:val="22"/>
          <w:lang w:bidi="en-US"/>
        </w:rPr>
      </w:pPr>
    </w:p>
    <w:p w14:paraId="301EE7E8" w14:textId="77777777" w:rsidR="008B0FE8" w:rsidRDefault="00495FCF" w:rsidP="008B0FE8">
      <w:pPr>
        <w:pStyle w:val="PlainText"/>
        <w:rPr>
          <w:rFonts w:ascii="Arial" w:hAnsi="Arial" w:cs="Arial"/>
          <w:color w:val="FF0000"/>
          <w:sz w:val="22"/>
          <w:szCs w:val="22"/>
          <w:highlight w:val="yellow"/>
        </w:rPr>
      </w:pPr>
      <w:r w:rsidRPr="00495FCF">
        <w:rPr>
          <w:rFonts w:ascii="Arial" w:eastAsia="Arial" w:hAnsi="Arial" w:cs="Arial"/>
          <w:szCs w:val="22"/>
          <w:lang w:bidi="en-US"/>
        </w:rPr>
        <w:t xml:space="preserve">Excluded from this policy are occasional consulting or other professional engagements which are of brief duration and nature and do not conflict with the spirit or intent of this policy. </w:t>
      </w:r>
      <w:r w:rsidRPr="008B0FE8">
        <w:rPr>
          <w:rFonts w:ascii="Arial" w:eastAsia="Arial" w:hAnsi="Arial" w:cs="Arial"/>
          <w:strike/>
          <w:color w:val="FF0000"/>
          <w:szCs w:val="22"/>
          <w:lang w:bidi="en-US"/>
        </w:rPr>
        <w:t>Also excluded are engagements which fall outside of an individual's employment period (for example, a nine-month employee who engages in consulting or professional activities during the other three (3) months of the year).</w:t>
      </w:r>
      <w:r w:rsidR="008B0FE8">
        <w:rPr>
          <w:rFonts w:ascii="Arial" w:eastAsia="Arial" w:hAnsi="Arial" w:cs="Arial"/>
          <w:strike/>
          <w:color w:val="FF0000"/>
          <w:szCs w:val="22"/>
          <w:lang w:bidi="en-US"/>
        </w:rPr>
        <w:t xml:space="preserve"> </w:t>
      </w:r>
      <w:r w:rsidR="008B0FE8">
        <w:rPr>
          <w:rFonts w:ascii="Arial" w:hAnsi="Arial" w:cs="Arial"/>
          <w:color w:val="FF0000"/>
          <w:sz w:val="22"/>
          <w:szCs w:val="22"/>
          <w:highlight w:val="yellow"/>
        </w:rPr>
        <w:t xml:space="preserve">Such activities include: </w:t>
      </w:r>
    </w:p>
    <w:p w14:paraId="0EFBA033" w14:textId="77777777" w:rsidR="008B0FE8" w:rsidRDefault="008B0FE8" w:rsidP="008B0FE8">
      <w:pPr>
        <w:pStyle w:val="PlainText"/>
        <w:rPr>
          <w:rFonts w:ascii="Arial" w:hAnsi="Arial" w:cs="Arial"/>
          <w:color w:val="FF0000"/>
          <w:sz w:val="22"/>
          <w:szCs w:val="22"/>
          <w:highlight w:val="yellow"/>
        </w:rPr>
      </w:pPr>
    </w:p>
    <w:p w14:paraId="328CB918" w14:textId="0B150516" w:rsidR="008B0FE8" w:rsidRPr="008B0FE8" w:rsidRDefault="008B0FE8" w:rsidP="008B0FE8">
      <w:pPr>
        <w:pStyle w:val="PlainText"/>
        <w:numPr>
          <w:ilvl w:val="0"/>
          <w:numId w:val="20"/>
        </w:numPr>
        <w:rPr>
          <w:rFonts w:ascii="Arial" w:hAnsi="Arial" w:cs="Arial"/>
          <w:color w:val="FF0000"/>
          <w:sz w:val="22"/>
          <w:szCs w:val="22"/>
          <w:highlight w:val="yellow"/>
        </w:rPr>
      </w:pPr>
      <w:r>
        <w:rPr>
          <w:rFonts w:ascii="Arial" w:hAnsi="Arial" w:cs="Arial"/>
          <w:color w:val="FF0000"/>
          <w:sz w:val="22"/>
          <w:szCs w:val="22"/>
          <w:highlight w:val="yellow"/>
        </w:rPr>
        <w:t>O</w:t>
      </w:r>
      <w:r w:rsidRPr="008B0FE8">
        <w:rPr>
          <w:rFonts w:ascii="Arial" w:hAnsi="Arial" w:cs="Arial"/>
          <w:color w:val="FF0000"/>
          <w:sz w:val="22"/>
          <w:szCs w:val="22"/>
          <w:highlight w:val="yellow"/>
        </w:rPr>
        <w:t>ne-time activities or services to organizations other than the University,</w:t>
      </w:r>
      <w:r w:rsidR="00FD6B5A">
        <w:rPr>
          <w:rFonts w:ascii="Arial" w:hAnsi="Arial" w:cs="Arial"/>
          <w:color w:val="FF0000"/>
          <w:sz w:val="22"/>
          <w:szCs w:val="22"/>
          <w:highlight w:val="yellow"/>
        </w:rPr>
        <w:t xml:space="preserve"> including but not limited to</w:t>
      </w:r>
      <w:r w:rsidRPr="008B0FE8">
        <w:rPr>
          <w:rFonts w:ascii="Arial" w:hAnsi="Arial" w:cs="Arial"/>
          <w:color w:val="FF0000"/>
          <w:sz w:val="22"/>
          <w:szCs w:val="22"/>
          <w:highlight w:val="yellow"/>
        </w:rPr>
        <w:t xml:space="preserve"> participation on agency proposal review panels; site visit teams' voluntary services to professional organizations; delivery of occasional lectures or seminars at other institutions; office or telephone consultations of a brief duration or nature; reading and evaluation of manuscripts or writing reviews; and serving as an expert witness or rendering of professional opinions in depositions.</w:t>
      </w:r>
      <w:r w:rsidRPr="008B0FE8">
        <w:rPr>
          <w:color w:val="FF0000"/>
          <w:highlight w:val="yellow"/>
        </w:rPr>
        <w:t xml:space="preserve"> </w:t>
      </w:r>
    </w:p>
    <w:p w14:paraId="7917B8CA" w14:textId="77777777" w:rsidR="008B0FE8" w:rsidRPr="008B0FE8" w:rsidRDefault="008B0FE8" w:rsidP="008B0FE8">
      <w:pPr>
        <w:pStyle w:val="BodyText"/>
        <w:ind w:left="720" w:right="113"/>
        <w:rPr>
          <w:color w:val="FF0000"/>
          <w:highlight w:val="yellow"/>
          <w:u w:val="single"/>
        </w:rPr>
      </w:pPr>
    </w:p>
    <w:p w14:paraId="34413760" w14:textId="0C9FDB7C" w:rsidR="008B0FE8" w:rsidRPr="008B0FE8" w:rsidRDefault="008B0FE8" w:rsidP="008B0FE8">
      <w:pPr>
        <w:pStyle w:val="BodyText"/>
        <w:ind w:left="720" w:right="113"/>
        <w:rPr>
          <w:color w:val="FF0000"/>
        </w:rPr>
      </w:pPr>
      <w:r w:rsidRPr="008B0FE8">
        <w:rPr>
          <w:color w:val="FF0000"/>
          <w:highlight w:val="yellow"/>
        </w:rPr>
        <w:t>Since consulting activities may be a component of faculty evaluation in the area of public service, it is the responsibility of the individual employee to report consulting activities to the chair/director regarding involvement in such occasional and incidental services. Whenever in doubt, the employee should report that activity to their supervisor.</w:t>
      </w:r>
    </w:p>
    <w:p w14:paraId="53001B00" w14:textId="29CA2BF9" w:rsidR="008B0FE8" w:rsidRDefault="008B0FE8" w:rsidP="008B0FE8">
      <w:pPr>
        <w:pStyle w:val="PlainText"/>
        <w:rPr>
          <w:rFonts w:ascii="Arial" w:eastAsia="Arial" w:hAnsi="Arial" w:cs="Arial"/>
          <w:color w:val="FF0000"/>
          <w:szCs w:val="22"/>
          <w:lang w:bidi="en-US"/>
        </w:rPr>
      </w:pPr>
    </w:p>
    <w:p w14:paraId="31D4BCA5" w14:textId="21CFCD64" w:rsidR="00C24912" w:rsidRPr="001365F5" w:rsidRDefault="008B0FE8" w:rsidP="00C24912">
      <w:pPr>
        <w:pStyle w:val="PlainText"/>
        <w:numPr>
          <w:ilvl w:val="0"/>
          <w:numId w:val="20"/>
        </w:numPr>
        <w:rPr>
          <w:rFonts w:ascii="Arial" w:hAnsi="Arial" w:cs="Arial"/>
          <w:bCs/>
          <w:sz w:val="22"/>
          <w:szCs w:val="22"/>
        </w:rPr>
      </w:pPr>
      <w:r w:rsidRPr="001365F5">
        <w:rPr>
          <w:rFonts w:ascii="Arial" w:eastAsia="Arial" w:hAnsi="Arial" w:cs="Arial"/>
          <w:color w:val="FF0000"/>
          <w:sz w:val="22"/>
          <w:szCs w:val="22"/>
          <w:highlight w:val="yellow"/>
          <w:lang w:bidi="en-US"/>
        </w:rPr>
        <w:t>Outside summer consulting and employment activities by nine-</w:t>
      </w:r>
      <w:r w:rsidR="001365F5" w:rsidRPr="001365F5">
        <w:rPr>
          <w:rFonts w:ascii="Arial" w:eastAsia="Arial" w:hAnsi="Arial" w:cs="Arial"/>
          <w:color w:val="FF0000"/>
          <w:sz w:val="22"/>
          <w:szCs w:val="22"/>
          <w:highlight w:val="yellow"/>
          <w:lang w:bidi="en-US"/>
        </w:rPr>
        <w:t xml:space="preserve"> or ten-</w:t>
      </w:r>
      <w:r w:rsidRPr="001365F5">
        <w:rPr>
          <w:rFonts w:ascii="Arial" w:eastAsia="Arial" w:hAnsi="Arial" w:cs="Arial"/>
          <w:color w:val="FF0000"/>
          <w:sz w:val="22"/>
          <w:szCs w:val="22"/>
          <w:highlight w:val="yellow"/>
          <w:lang w:bidi="en-US"/>
        </w:rPr>
        <w:t xml:space="preserve">month faculty members who have no summer term </w:t>
      </w:r>
      <w:r w:rsidR="00B70E08">
        <w:rPr>
          <w:rFonts w:ascii="Arial" w:eastAsia="Arial" w:hAnsi="Arial" w:cs="Arial"/>
          <w:color w:val="FF0000"/>
          <w:sz w:val="22"/>
          <w:szCs w:val="22"/>
          <w:highlight w:val="yellow"/>
          <w:lang w:bidi="en-US"/>
        </w:rPr>
        <w:t xml:space="preserve">work </w:t>
      </w:r>
      <w:r w:rsidRPr="001365F5">
        <w:rPr>
          <w:rFonts w:ascii="Arial" w:eastAsia="Arial" w:hAnsi="Arial" w:cs="Arial"/>
          <w:color w:val="FF0000"/>
          <w:sz w:val="22"/>
          <w:szCs w:val="22"/>
          <w:highlight w:val="yellow"/>
          <w:lang w:bidi="en-US"/>
        </w:rPr>
        <w:t>responsibilities and who seek to participate in such activities during the period after spring commencement and prior to the beginning of the ensuing fall term.</w:t>
      </w:r>
      <w:r w:rsidR="000C338C" w:rsidRPr="001365F5">
        <w:rPr>
          <w:rFonts w:ascii="Arial" w:eastAsia="Arial" w:hAnsi="Arial" w:cs="Arial"/>
          <w:color w:val="FF0000"/>
          <w:sz w:val="22"/>
          <w:szCs w:val="22"/>
          <w:highlight w:val="yellow"/>
          <w:lang w:bidi="en-US"/>
        </w:rPr>
        <w:t xml:space="preserve"> </w:t>
      </w:r>
    </w:p>
    <w:p w14:paraId="384078D6" w14:textId="77777777" w:rsidR="001365F5" w:rsidRPr="001365F5" w:rsidRDefault="001365F5" w:rsidP="001365F5">
      <w:pPr>
        <w:pStyle w:val="PlainText"/>
        <w:ind w:left="720"/>
        <w:rPr>
          <w:rFonts w:ascii="Arial" w:hAnsi="Arial" w:cs="Arial"/>
          <w:bCs/>
          <w:sz w:val="22"/>
          <w:szCs w:val="22"/>
        </w:rPr>
      </w:pPr>
    </w:p>
    <w:p w14:paraId="436DC411" w14:textId="797750A8" w:rsidR="00994C6A" w:rsidRPr="00396ACA" w:rsidRDefault="00C24912" w:rsidP="00994C6A">
      <w:pPr>
        <w:pStyle w:val="PlainText"/>
        <w:numPr>
          <w:ilvl w:val="0"/>
          <w:numId w:val="20"/>
        </w:numPr>
        <w:rPr>
          <w:rFonts w:ascii="Arial" w:hAnsi="Arial" w:cs="Arial"/>
          <w:bCs/>
          <w:sz w:val="22"/>
          <w:szCs w:val="22"/>
          <w:highlight w:val="yellow"/>
        </w:rPr>
      </w:pPr>
      <w:r w:rsidRPr="00396ACA">
        <w:rPr>
          <w:rFonts w:ascii="Arial" w:eastAsia="Arial" w:hAnsi="Arial" w:cs="Arial"/>
          <w:color w:val="FF0000"/>
          <w:sz w:val="22"/>
          <w:szCs w:val="22"/>
          <w:highlight w:val="yellow"/>
          <w:lang w:bidi="en-US"/>
        </w:rPr>
        <w:t xml:space="preserve">Teaching at another institution within one’s discipline </w:t>
      </w:r>
      <w:r w:rsidR="00FD6B5A" w:rsidRPr="00FD6B5A">
        <w:rPr>
          <w:rFonts w:ascii="Arial" w:eastAsia="Arial" w:hAnsi="Arial" w:cs="Arial"/>
          <w:color w:val="FF0000"/>
          <w:sz w:val="22"/>
          <w:szCs w:val="22"/>
          <w:highlight w:val="yellow"/>
          <w:lang w:bidi="en-US"/>
        </w:rPr>
        <w:t>by nine-or ten-month faculty members who have no summer term work responsibilities</w:t>
      </w:r>
      <w:r w:rsidR="00FD6B5A">
        <w:rPr>
          <w:rFonts w:ascii="Arial" w:eastAsia="Arial" w:hAnsi="Arial" w:cs="Arial"/>
          <w:color w:val="FF0000"/>
          <w:sz w:val="22"/>
          <w:szCs w:val="22"/>
          <w:highlight w:val="yellow"/>
          <w:lang w:bidi="en-US"/>
        </w:rPr>
        <w:t xml:space="preserve"> </w:t>
      </w:r>
      <w:r w:rsidRPr="00396ACA">
        <w:rPr>
          <w:rFonts w:ascii="Arial" w:eastAsia="Arial" w:hAnsi="Arial" w:cs="Arial"/>
          <w:color w:val="FF0000"/>
          <w:sz w:val="22"/>
          <w:szCs w:val="22"/>
          <w:highlight w:val="yellow"/>
          <w:lang w:bidi="en-US"/>
        </w:rPr>
        <w:t>during the summer term is not considered a conflict of interest.</w:t>
      </w:r>
      <w:r w:rsidR="001365F5" w:rsidRPr="00396ACA">
        <w:rPr>
          <w:rFonts w:ascii="Arial" w:eastAsia="Arial" w:hAnsi="Arial" w:cs="Arial"/>
          <w:color w:val="FF0000"/>
          <w:sz w:val="22"/>
          <w:szCs w:val="22"/>
          <w:highlight w:val="yellow"/>
          <w:lang w:bidi="en-US"/>
        </w:rPr>
        <w:t xml:space="preserve"> See Policy 1.209</w:t>
      </w:r>
      <w:r w:rsidR="00303857" w:rsidRPr="00396ACA">
        <w:rPr>
          <w:rFonts w:ascii="Arial" w:eastAsia="Arial" w:hAnsi="Arial" w:cs="Arial"/>
          <w:color w:val="FF0000"/>
          <w:sz w:val="22"/>
          <w:szCs w:val="22"/>
          <w:highlight w:val="yellow"/>
          <w:lang w:bidi="en-US"/>
        </w:rPr>
        <w:t>X Faculty Workload</w:t>
      </w:r>
      <w:r w:rsidR="001365F5" w:rsidRPr="00396ACA">
        <w:rPr>
          <w:rFonts w:ascii="Arial" w:eastAsia="Arial" w:hAnsi="Arial" w:cs="Arial"/>
          <w:color w:val="FF0000"/>
          <w:sz w:val="22"/>
          <w:szCs w:val="22"/>
          <w:highlight w:val="yellow"/>
          <w:lang w:bidi="en-US"/>
        </w:rPr>
        <w:t xml:space="preserve"> to address questions about conflicts of commitment. </w:t>
      </w:r>
    </w:p>
    <w:p w14:paraId="4A773C73" w14:textId="77777777" w:rsidR="00C24912" w:rsidRPr="00C24912" w:rsidRDefault="00C24912" w:rsidP="00C24912">
      <w:pPr>
        <w:pStyle w:val="PlainText"/>
        <w:ind w:left="720"/>
        <w:rPr>
          <w:rFonts w:ascii="Arial" w:hAnsi="Arial" w:cs="Arial"/>
          <w:bCs/>
          <w:sz w:val="22"/>
          <w:szCs w:val="22"/>
        </w:rPr>
      </w:pPr>
    </w:p>
    <w:p w14:paraId="11A7C3E8" w14:textId="4FD5D53B" w:rsidR="00994C6A" w:rsidRPr="00396ACA" w:rsidRDefault="00994C6A" w:rsidP="008B0FE8">
      <w:pPr>
        <w:pStyle w:val="PlainText"/>
        <w:numPr>
          <w:ilvl w:val="0"/>
          <w:numId w:val="20"/>
        </w:numPr>
        <w:rPr>
          <w:rFonts w:ascii="Arial" w:hAnsi="Arial" w:cs="Arial"/>
          <w:bCs/>
          <w:sz w:val="22"/>
          <w:szCs w:val="22"/>
          <w:highlight w:val="yellow"/>
        </w:rPr>
      </w:pPr>
      <w:r w:rsidRPr="00396ACA">
        <w:rPr>
          <w:rFonts w:ascii="Arial" w:eastAsia="Arial" w:hAnsi="Arial" w:cs="Arial"/>
          <w:color w:val="FF0000"/>
          <w:sz w:val="22"/>
          <w:szCs w:val="22"/>
          <w:highlight w:val="yellow"/>
          <w:lang w:bidi="en-US"/>
        </w:rPr>
        <w:t xml:space="preserve">University fellowships involving work for the </w:t>
      </w:r>
      <w:r w:rsidR="00C906FB" w:rsidRPr="00396ACA">
        <w:rPr>
          <w:rFonts w:ascii="Arial" w:eastAsia="Arial" w:hAnsi="Arial" w:cs="Arial"/>
          <w:color w:val="FF0000"/>
          <w:sz w:val="22"/>
          <w:szCs w:val="22"/>
          <w:highlight w:val="yellow"/>
          <w:lang w:bidi="en-US"/>
        </w:rPr>
        <w:t>U</w:t>
      </w:r>
      <w:r w:rsidRPr="00396ACA">
        <w:rPr>
          <w:rFonts w:ascii="Arial" w:eastAsia="Arial" w:hAnsi="Arial" w:cs="Arial"/>
          <w:color w:val="FF0000"/>
          <w:sz w:val="22"/>
          <w:szCs w:val="22"/>
          <w:highlight w:val="yellow"/>
          <w:lang w:bidi="en-US"/>
        </w:rPr>
        <w:t>niversity (i.e., Center for Innovative Teaching and learning fellowships, Living and Learning Community mentorship, etc.).</w:t>
      </w:r>
    </w:p>
    <w:p w14:paraId="0A9E6081" w14:textId="277BAACC" w:rsidR="008B0FE8" w:rsidRPr="00396ACA" w:rsidRDefault="008B0FE8" w:rsidP="008B0FE8">
      <w:pPr>
        <w:pStyle w:val="ListParagraph"/>
        <w:widowControl w:val="0"/>
        <w:autoSpaceDE w:val="0"/>
        <w:autoSpaceDN w:val="0"/>
        <w:contextualSpacing w:val="0"/>
        <w:rPr>
          <w:rFonts w:ascii="Arial" w:eastAsia="Arial" w:hAnsi="Arial" w:cs="Arial"/>
          <w:color w:val="FF0000"/>
          <w:sz w:val="22"/>
          <w:szCs w:val="22"/>
          <w:highlight w:val="yellow"/>
          <w:lang w:bidi="en-US"/>
        </w:rPr>
      </w:pPr>
    </w:p>
    <w:p w14:paraId="303A985F" w14:textId="77777777" w:rsidR="00495FCF" w:rsidRDefault="00495FCF" w:rsidP="005D1F18">
      <w:pPr>
        <w:pStyle w:val="PlainText"/>
        <w:rPr>
          <w:rFonts w:ascii="Arial" w:hAnsi="Arial" w:cs="Arial"/>
          <w:b/>
          <w:sz w:val="22"/>
          <w:szCs w:val="22"/>
        </w:rPr>
      </w:pPr>
    </w:p>
    <w:p w14:paraId="46B65CD8" w14:textId="0E61DD04" w:rsidR="002757C8" w:rsidRDefault="00495FCF" w:rsidP="005D1F18">
      <w:pPr>
        <w:pStyle w:val="PlainText"/>
        <w:rPr>
          <w:rFonts w:ascii="Arial" w:hAnsi="Arial" w:cs="Arial"/>
          <w:b/>
          <w:sz w:val="22"/>
          <w:szCs w:val="22"/>
        </w:rPr>
      </w:pPr>
      <w:r>
        <w:rPr>
          <w:rFonts w:ascii="Arial" w:hAnsi="Arial" w:cs="Arial"/>
          <w:b/>
          <w:sz w:val="22"/>
          <w:szCs w:val="22"/>
        </w:rPr>
        <w:t>V</w:t>
      </w:r>
      <w:r w:rsidR="00615471">
        <w:rPr>
          <w:rFonts w:ascii="Arial" w:hAnsi="Arial" w:cs="Arial"/>
          <w:b/>
          <w:sz w:val="22"/>
          <w:szCs w:val="22"/>
        </w:rPr>
        <w:t>I</w:t>
      </w:r>
      <w:r>
        <w:rPr>
          <w:rFonts w:ascii="Arial" w:hAnsi="Arial" w:cs="Arial"/>
          <w:b/>
          <w:sz w:val="22"/>
          <w:szCs w:val="22"/>
        </w:rPr>
        <w:t xml:space="preserve">. </w:t>
      </w:r>
      <w:r w:rsidR="002757C8" w:rsidRPr="00A80354">
        <w:rPr>
          <w:rFonts w:ascii="Arial" w:hAnsi="Arial" w:cs="Arial"/>
          <w:b/>
          <w:sz w:val="22"/>
          <w:szCs w:val="22"/>
        </w:rPr>
        <w:t xml:space="preserve">Related Policies </w:t>
      </w:r>
    </w:p>
    <w:p w14:paraId="5D14A581" w14:textId="77777777" w:rsidR="002757C8" w:rsidRPr="00A80354" w:rsidRDefault="002757C8" w:rsidP="005D1F18">
      <w:pPr>
        <w:pStyle w:val="PlainText"/>
        <w:rPr>
          <w:rFonts w:ascii="Arial" w:hAnsi="Arial" w:cs="Arial"/>
          <w:b/>
          <w:sz w:val="22"/>
          <w:szCs w:val="22"/>
        </w:rPr>
      </w:pPr>
    </w:p>
    <w:p w14:paraId="70E16879" w14:textId="1E8E3DC2" w:rsidR="00222FB6" w:rsidRDefault="00222FB6" w:rsidP="00B71A53">
      <w:pPr>
        <w:pStyle w:val="PlainText"/>
        <w:numPr>
          <w:ilvl w:val="1"/>
          <w:numId w:val="20"/>
        </w:numPr>
        <w:rPr>
          <w:rFonts w:ascii="Arial" w:hAnsi="Arial" w:cs="Arial"/>
          <w:color w:val="FF0000"/>
          <w:sz w:val="22"/>
          <w:szCs w:val="22"/>
        </w:rPr>
      </w:pPr>
      <w:r>
        <w:rPr>
          <w:rFonts w:ascii="Arial" w:hAnsi="Arial" w:cs="Arial"/>
          <w:sz w:val="22"/>
          <w:szCs w:val="22"/>
        </w:rPr>
        <w:t xml:space="preserve">Consulting, </w:t>
      </w:r>
      <w:r w:rsidRPr="00222FB6">
        <w:rPr>
          <w:rFonts w:ascii="Arial" w:hAnsi="Arial" w:cs="Arial"/>
          <w:color w:val="FF0000"/>
          <w:sz w:val="22"/>
          <w:szCs w:val="22"/>
          <w:highlight w:val="yellow"/>
        </w:rPr>
        <w:t>Outside Employment</w:t>
      </w:r>
      <w:r w:rsidRPr="00222FB6">
        <w:rPr>
          <w:rFonts w:ascii="Arial" w:hAnsi="Arial" w:cs="Arial"/>
          <w:color w:val="FF0000"/>
          <w:sz w:val="22"/>
          <w:szCs w:val="22"/>
        </w:rPr>
        <w:t xml:space="preserve"> </w:t>
      </w:r>
      <w:r>
        <w:rPr>
          <w:rFonts w:ascii="Arial" w:hAnsi="Arial" w:cs="Arial"/>
          <w:sz w:val="22"/>
          <w:szCs w:val="22"/>
        </w:rPr>
        <w:t>and Other-Professional Activities</w:t>
      </w:r>
      <w:r w:rsidRPr="00222FB6">
        <w:rPr>
          <w:rFonts w:ascii="Arial" w:hAnsi="Arial" w:cs="Arial"/>
          <w:color w:val="FF0000"/>
          <w:sz w:val="22"/>
          <w:szCs w:val="22"/>
          <w:highlight w:val="yellow"/>
        </w:rPr>
        <w:t>: Non-Faculty</w:t>
      </w:r>
    </w:p>
    <w:p w14:paraId="637EAE89" w14:textId="77777777" w:rsidR="002757C8" w:rsidRPr="00A80354" w:rsidRDefault="002757C8" w:rsidP="005D1F18">
      <w:pPr>
        <w:pStyle w:val="PlainText"/>
        <w:rPr>
          <w:rFonts w:ascii="Arial" w:hAnsi="Arial" w:cs="Arial"/>
          <w:sz w:val="22"/>
          <w:szCs w:val="22"/>
        </w:rPr>
      </w:pPr>
    </w:p>
    <w:p w14:paraId="2A1B6C6C" w14:textId="0C901395" w:rsidR="002757C8" w:rsidRDefault="002757C8" w:rsidP="005D1F18">
      <w:pPr>
        <w:pStyle w:val="PlainText"/>
        <w:rPr>
          <w:rFonts w:ascii="Arial" w:hAnsi="Arial" w:cs="Arial"/>
          <w:b/>
          <w:sz w:val="22"/>
          <w:szCs w:val="22"/>
        </w:rPr>
      </w:pPr>
      <w:r w:rsidRPr="00A80354">
        <w:rPr>
          <w:rFonts w:ascii="Arial" w:hAnsi="Arial" w:cs="Arial"/>
          <w:b/>
          <w:sz w:val="22"/>
          <w:szCs w:val="22"/>
        </w:rPr>
        <w:t>V</w:t>
      </w:r>
      <w:r w:rsidR="00615471">
        <w:rPr>
          <w:rFonts w:ascii="Arial" w:hAnsi="Arial" w:cs="Arial"/>
          <w:b/>
          <w:sz w:val="22"/>
          <w:szCs w:val="22"/>
        </w:rPr>
        <w:t>II</w:t>
      </w:r>
      <w:r w:rsidRPr="00A80354">
        <w:rPr>
          <w:rFonts w:ascii="Arial" w:hAnsi="Arial" w:cs="Arial"/>
          <w:b/>
          <w:sz w:val="22"/>
          <w:szCs w:val="22"/>
        </w:rPr>
        <w:t xml:space="preserve">. Reason for Revision </w:t>
      </w:r>
    </w:p>
    <w:p w14:paraId="0E4BFAF9" w14:textId="13E7CCA5" w:rsidR="004D771F" w:rsidRDefault="004D771F" w:rsidP="005D1F18">
      <w:pPr>
        <w:pStyle w:val="PlainText"/>
        <w:rPr>
          <w:rFonts w:ascii="Arial" w:hAnsi="Arial" w:cs="Arial"/>
          <w:b/>
          <w:sz w:val="22"/>
          <w:szCs w:val="22"/>
        </w:rPr>
      </w:pPr>
    </w:p>
    <w:p w14:paraId="3EA29388" w14:textId="6442F044" w:rsidR="004D771F" w:rsidRPr="004D771F" w:rsidRDefault="004D771F" w:rsidP="005D1F18">
      <w:pPr>
        <w:pStyle w:val="PlainText"/>
        <w:rPr>
          <w:rFonts w:ascii="Arial" w:hAnsi="Arial" w:cs="Arial"/>
          <w:bCs/>
          <w:sz w:val="22"/>
          <w:szCs w:val="22"/>
        </w:rPr>
      </w:pPr>
      <w:r w:rsidRPr="004D771F">
        <w:rPr>
          <w:rFonts w:ascii="Arial" w:hAnsi="Arial" w:cs="Arial"/>
          <w:bCs/>
          <w:sz w:val="22"/>
          <w:szCs w:val="22"/>
        </w:rPr>
        <w:t xml:space="preserve">This new policy was created to focus on Consulting, Outside Employment and Other Professional Activities for faculty as opposed to all WKU faculty.  </w:t>
      </w:r>
    </w:p>
    <w:sectPr w:rsidR="004D771F" w:rsidRPr="004D771F" w:rsidSect="0053634B">
      <w:footerReference w:type="even"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96E3D" w14:textId="77777777" w:rsidR="006513B5" w:rsidRDefault="006513B5" w:rsidP="00FD6B5A">
      <w:r>
        <w:separator/>
      </w:r>
    </w:p>
  </w:endnote>
  <w:endnote w:type="continuationSeparator" w:id="0">
    <w:p w14:paraId="5B90E8CB" w14:textId="77777777" w:rsidR="006513B5" w:rsidRDefault="006513B5" w:rsidP="00FD6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0000000000000000000"/>
    <w:charset w:val="00"/>
    <w:family w:val="modern"/>
    <w:pitch w:val="fixed"/>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62567443"/>
      <w:docPartObj>
        <w:docPartGallery w:val="Page Numbers (Bottom of Page)"/>
        <w:docPartUnique/>
      </w:docPartObj>
    </w:sdtPr>
    <w:sdtEndPr>
      <w:rPr>
        <w:rStyle w:val="PageNumber"/>
      </w:rPr>
    </w:sdtEndPr>
    <w:sdtContent>
      <w:p w14:paraId="6227F3E5" w14:textId="5D621482" w:rsidR="00FD6B5A" w:rsidRDefault="00FD6B5A" w:rsidP="00832EF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272E4D" w14:textId="77777777" w:rsidR="00FD6B5A" w:rsidRDefault="00FD6B5A" w:rsidP="00FD6B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76100294"/>
      <w:docPartObj>
        <w:docPartGallery w:val="Page Numbers (Bottom of Page)"/>
        <w:docPartUnique/>
      </w:docPartObj>
    </w:sdtPr>
    <w:sdtEndPr>
      <w:rPr>
        <w:rStyle w:val="PageNumber"/>
      </w:rPr>
    </w:sdtEndPr>
    <w:sdtContent>
      <w:p w14:paraId="2235B075" w14:textId="09EFCCB1" w:rsidR="00FD6B5A" w:rsidRDefault="00FD6B5A" w:rsidP="00832EF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8C2BF67" w14:textId="77777777" w:rsidR="00FD6B5A" w:rsidRDefault="00FD6B5A" w:rsidP="00FD6B5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125C7" w14:textId="77777777" w:rsidR="006513B5" w:rsidRDefault="006513B5" w:rsidP="00FD6B5A">
      <w:r>
        <w:separator/>
      </w:r>
    </w:p>
  </w:footnote>
  <w:footnote w:type="continuationSeparator" w:id="0">
    <w:p w14:paraId="05B9A6D0" w14:textId="77777777" w:rsidR="006513B5" w:rsidRDefault="006513B5" w:rsidP="00FD6B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25E85"/>
    <w:multiLevelType w:val="hybridMultilevel"/>
    <w:tmpl w:val="DA6E54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A3C1CB8"/>
    <w:multiLevelType w:val="hybridMultilevel"/>
    <w:tmpl w:val="F5AC898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3455CC"/>
    <w:multiLevelType w:val="hybridMultilevel"/>
    <w:tmpl w:val="141CB6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5F2BCD"/>
    <w:multiLevelType w:val="hybridMultilevel"/>
    <w:tmpl w:val="5A12F4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141A81"/>
    <w:multiLevelType w:val="hybridMultilevel"/>
    <w:tmpl w:val="DFA8E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F722DA"/>
    <w:multiLevelType w:val="hybridMultilevel"/>
    <w:tmpl w:val="18A6F0A6"/>
    <w:lvl w:ilvl="0" w:tplc="5388FC1A">
      <w:start w:val="1"/>
      <w:numFmt w:val="decimal"/>
      <w:lvlText w:val="%1."/>
      <w:lvlJc w:val="left"/>
      <w:pPr>
        <w:ind w:left="459" w:hanging="360"/>
      </w:pPr>
      <w:rPr>
        <w:rFonts w:hint="default"/>
      </w:rPr>
    </w:lvl>
    <w:lvl w:ilvl="1" w:tplc="04090019" w:tentative="1">
      <w:start w:val="1"/>
      <w:numFmt w:val="lowerLetter"/>
      <w:lvlText w:val="%2."/>
      <w:lvlJc w:val="left"/>
      <w:pPr>
        <w:ind w:left="1179" w:hanging="360"/>
      </w:pPr>
    </w:lvl>
    <w:lvl w:ilvl="2" w:tplc="0409001B" w:tentative="1">
      <w:start w:val="1"/>
      <w:numFmt w:val="lowerRoman"/>
      <w:lvlText w:val="%3."/>
      <w:lvlJc w:val="right"/>
      <w:pPr>
        <w:ind w:left="1899" w:hanging="180"/>
      </w:pPr>
    </w:lvl>
    <w:lvl w:ilvl="3" w:tplc="0409000F" w:tentative="1">
      <w:start w:val="1"/>
      <w:numFmt w:val="decimal"/>
      <w:lvlText w:val="%4."/>
      <w:lvlJc w:val="left"/>
      <w:pPr>
        <w:ind w:left="2619" w:hanging="360"/>
      </w:pPr>
    </w:lvl>
    <w:lvl w:ilvl="4" w:tplc="04090019" w:tentative="1">
      <w:start w:val="1"/>
      <w:numFmt w:val="lowerLetter"/>
      <w:lvlText w:val="%5."/>
      <w:lvlJc w:val="left"/>
      <w:pPr>
        <w:ind w:left="3339" w:hanging="360"/>
      </w:pPr>
    </w:lvl>
    <w:lvl w:ilvl="5" w:tplc="0409001B" w:tentative="1">
      <w:start w:val="1"/>
      <w:numFmt w:val="lowerRoman"/>
      <w:lvlText w:val="%6."/>
      <w:lvlJc w:val="right"/>
      <w:pPr>
        <w:ind w:left="4059" w:hanging="180"/>
      </w:pPr>
    </w:lvl>
    <w:lvl w:ilvl="6" w:tplc="0409000F" w:tentative="1">
      <w:start w:val="1"/>
      <w:numFmt w:val="decimal"/>
      <w:lvlText w:val="%7."/>
      <w:lvlJc w:val="left"/>
      <w:pPr>
        <w:ind w:left="4779" w:hanging="360"/>
      </w:pPr>
    </w:lvl>
    <w:lvl w:ilvl="7" w:tplc="04090019" w:tentative="1">
      <w:start w:val="1"/>
      <w:numFmt w:val="lowerLetter"/>
      <w:lvlText w:val="%8."/>
      <w:lvlJc w:val="left"/>
      <w:pPr>
        <w:ind w:left="5499" w:hanging="360"/>
      </w:pPr>
    </w:lvl>
    <w:lvl w:ilvl="8" w:tplc="0409001B" w:tentative="1">
      <w:start w:val="1"/>
      <w:numFmt w:val="lowerRoman"/>
      <w:lvlText w:val="%9."/>
      <w:lvlJc w:val="right"/>
      <w:pPr>
        <w:ind w:left="6219" w:hanging="180"/>
      </w:pPr>
    </w:lvl>
  </w:abstractNum>
  <w:abstractNum w:abstractNumId="6" w15:restartNumberingAfterBreak="0">
    <w:nsid w:val="320E1291"/>
    <w:multiLevelType w:val="hybridMultilevel"/>
    <w:tmpl w:val="EFD69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0F1B8D"/>
    <w:multiLevelType w:val="hybridMultilevel"/>
    <w:tmpl w:val="82A8D7BE"/>
    <w:lvl w:ilvl="0" w:tplc="36E67B88">
      <w:start w:val="1"/>
      <w:numFmt w:val="upperLetter"/>
      <w:lvlText w:val="%1."/>
      <w:lvlJc w:val="left"/>
      <w:pPr>
        <w:ind w:left="810" w:hanging="360"/>
      </w:pPr>
      <w:rPr>
        <w:rFonts w:hint="default"/>
        <w:strike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3AF45930"/>
    <w:multiLevelType w:val="hybridMultilevel"/>
    <w:tmpl w:val="86DAE038"/>
    <w:lvl w:ilvl="0" w:tplc="580C2C26">
      <w:start w:val="1"/>
      <w:numFmt w:val="decimal"/>
      <w:lvlText w:val="%1."/>
      <w:lvlJc w:val="left"/>
      <w:pPr>
        <w:ind w:left="632" w:hanging="272"/>
      </w:pPr>
      <w:rPr>
        <w:rFonts w:ascii="Arial" w:eastAsia="Arial" w:hAnsi="Arial" w:cs="Arial" w:hint="default"/>
        <w:spacing w:val="-1"/>
        <w:w w:val="100"/>
        <w:sz w:val="22"/>
        <w:szCs w:val="22"/>
        <w:lang w:val="en-US" w:eastAsia="en-US" w:bidi="en-US"/>
      </w:rPr>
    </w:lvl>
    <w:lvl w:ilvl="1" w:tplc="2E60A3EC">
      <w:numFmt w:val="bullet"/>
      <w:lvlText w:val="•"/>
      <w:lvlJc w:val="left"/>
      <w:pPr>
        <w:ind w:left="1561" w:hanging="272"/>
      </w:pPr>
      <w:rPr>
        <w:rFonts w:hint="default"/>
        <w:lang w:val="en-US" w:eastAsia="en-US" w:bidi="en-US"/>
      </w:rPr>
    </w:lvl>
    <w:lvl w:ilvl="2" w:tplc="489E2176">
      <w:numFmt w:val="bullet"/>
      <w:lvlText w:val="•"/>
      <w:lvlJc w:val="left"/>
      <w:pPr>
        <w:ind w:left="2481" w:hanging="272"/>
      </w:pPr>
      <w:rPr>
        <w:rFonts w:hint="default"/>
        <w:lang w:val="en-US" w:eastAsia="en-US" w:bidi="en-US"/>
      </w:rPr>
    </w:lvl>
    <w:lvl w:ilvl="3" w:tplc="05F83382">
      <w:numFmt w:val="bullet"/>
      <w:lvlText w:val="•"/>
      <w:lvlJc w:val="left"/>
      <w:pPr>
        <w:ind w:left="3401" w:hanging="272"/>
      </w:pPr>
      <w:rPr>
        <w:rFonts w:hint="default"/>
        <w:lang w:val="en-US" w:eastAsia="en-US" w:bidi="en-US"/>
      </w:rPr>
    </w:lvl>
    <w:lvl w:ilvl="4" w:tplc="75A6EAEC">
      <w:numFmt w:val="bullet"/>
      <w:lvlText w:val="•"/>
      <w:lvlJc w:val="left"/>
      <w:pPr>
        <w:ind w:left="4321" w:hanging="272"/>
      </w:pPr>
      <w:rPr>
        <w:rFonts w:hint="default"/>
        <w:lang w:val="en-US" w:eastAsia="en-US" w:bidi="en-US"/>
      </w:rPr>
    </w:lvl>
    <w:lvl w:ilvl="5" w:tplc="24A8A7DA">
      <w:numFmt w:val="bullet"/>
      <w:lvlText w:val="•"/>
      <w:lvlJc w:val="left"/>
      <w:pPr>
        <w:ind w:left="5241" w:hanging="272"/>
      </w:pPr>
      <w:rPr>
        <w:rFonts w:hint="default"/>
        <w:lang w:val="en-US" w:eastAsia="en-US" w:bidi="en-US"/>
      </w:rPr>
    </w:lvl>
    <w:lvl w:ilvl="6" w:tplc="CD40C0B2">
      <w:numFmt w:val="bullet"/>
      <w:lvlText w:val="•"/>
      <w:lvlJc w:val="left"/>
      <w:pPr>
        <w:ind w:left="6161" w:hanging="272"/>
      </w:pPr>
      <w:rPr>
        <w:rFonts w:hint="default"/>
        <w:lang w:val="en-US" w:eastAsia="en-US" w:bidi="en-US"/>
      </w:rPr>
    </w:lvl>
    <w:lvl w:ilvl="7" w:tplc="074EAC14">
      <w:numFmt w:val="bullet"/>
      <w:lvlText w:val="•"/>
      <w:lvlJc w:val="left"/>
      <w:pPr>
        <w:ind w:left="7081" w:hanging="272"/>
      </w:pPr>
      <w:rPr>
        <w:rFonts w:hint="default"/>
        <w:lang w:val="en-US" w:eastAsia="en-US" w:bidi="en-US"/>
      </w:rPr>
    </w:lvl>
    <w:lvl w:ilvl="8" w:tplc="2AF446A4">
      <w:numFmt w:val="bullet"/>
      <w:lvlText w:val="•"/>
      <w:lvlJc w:val="left"/>
      <w:pPr>
        <w:ind w:left="8001" w:hanging="272"/>
      </w:pPr>
      <w:rPr>
        <w:rFonts w:hint="default"/>
        <w:lang w:val="en-US" w:eastAsia="en-US" w:bidi="en-US"/>
      </w:rPr>
    </w:lvl>
  </w:abstractNum>
  <w:abstractNum w:abstractNumId="9" w15:restartNumberingAfterBreak="0">
    <w:nsid w:val="3DC90A3F"/>
    <w:multiLevelType w:val="hybridMultilevel"/>
    <w:tmpl w:val="8C80B496"/>
    <w:lvl w:ilvl="0" w:tplc="63E81412">
      <w:start w:val="1"/>
      <w:numFmt w:val="decimal"/>
      <w:lvlText w:val="%1."/>
      <w:lvlJc w:val="left"/>
      <w:pPr>
        <w:ind w:left="371" w:hanging="272"/>
      </w:pPr>
      <w:rPr>
        <w:rFonts w:ascii="Arial" w:eastAsia="Arial" w:hAnsi="Arial" w:cs="Arial" w:hint="default"/>
        <w:spacing w:val="-1"/>
        <w:w w:val="100"/>
        <w:sz w:val="22"/>
        <w:szCs w:val="22"/>
        <w:lang w:val="en-US" w:eastAsia="en-US" w:bidi="en-US"/>
      </w:rPr>
    </w:lvl>
    <w:lvl w:ilvl="1" w:tplc="71EAAB32">
      <w:numFmt w:val="bullet"/>
      <w:lvlText w:val="•"/>
      <w:lvlJc w:val="left"/>
      <w:pPr>
        <w:ind w:left="1300" w:hanging="272"/>
      </w:pPr>
      <w:rPr>
        <w:rFonts w:hint="default"/>
        <w:lang w:val="en-US" w:eastAsia="en-US" w:bidi="en-US"/>
      </w:rPr>
    </w:lvl>
    <w:lvl w:ilvl="2" w:tplc="3D009D94">
      <w:numFmt w:val="bullet"/>
      <w:lvlText w:val="•"/>
      <w:lvlJc w:val="left"/>
      <w:pPr>
        <w:ind w:left="2220" w:hanging="272"/>
      </w:pPr>
      <w:rPr>
        <w:rFonts w:hint="default"/>
        <w:lang w:val="en-US" w:eastAsia="en-US" w:bidi="en-US"/>
      </w:rPr>
    </w:lvl>
    <w:lvl w:ilvl="3" w:tplc="DD00E344">
      <w:numFmt w:val="bullet"/>
      <w:lvlText w:val="•"/>
      <w:lvlJc w:val="left"/>
      <w:pPr>
        <w:ind w:left="3140" w:hanging="272"/>
      </w:pPr>
      <w:rPr>
        <w:rFonts w:hint="default"/>
        <w:lang w:val="en-US" w:eastAsia="en-US" w:bidi="en-US"/>
      </w:rPr>
    </w:lvl>
    <w:lvl w:ilvl="4" w:tplc="65E0DD72">
      <w:numFmt w:val="bullet"/>
      <w:lvlText w:val="•"/>
      <w:lvlJc w:val="left"/>
      <w:pPr>
        <w:ind w:left="4060" w:hanging="272"/>
      </w:pPr>
      <w:rPr>
        <w:rFonts w:hint="default"/>
        <w:lang w:val="en-US" w:eastAsia="en-US" w:bidi="en-US"/>
      </w:rPr>
    </w:lvl>
    <w:lvl w:ilvl="5" w:tplc="DBF6EE94">
      <w:numFmt w:val="bullet"/>
      <w:lvlText w:val="•"/>
      <w:lvlJc w:val="left"/>
      <w:pPr>
        <w:ind w:left="4980" w:hanging="272"/>
      </w:pPr>
      <w:rPr>
        <w:rFonts w:hint="default"/>
        <w:lang w:val="en-US" w:eastAsia="en-US" w:bidi="en-US"/>
      </w:rPr>
    </w:lvl>
    <w:lvl w:ilvl="6" w:tplc="2A4E5ADC">
      <w:numFmt w:val="bullet"/>
      <w:lvlText w:val="•"/>
      <w:lvlJc w:val="left"/>
      <w:pPr>
        <w:ind w:left="5900" w:hanging="272"/>
      </w:pPr>
      <w:rPr>
        <w:rFonts w:hint="default"/>
        <w:lang w:val="en-US" w:eastAsia="en-US" w:bidi="en-US"/>
      </w:rPr>
    </w:lvl>
    <w:lvl w:ilvl="7" w:tplc="1070F14E">
      <w:numFmt w:val="bullet"/>
      <w:lvlText w:val="•"/>
      <w:lvlJc w:val="left"/>
      <w:pPr>
        <w:ind w:left="6820" w:hanging="272"/>
      </w:pPr>
      <w:rPr>
        <w:rFonts w:hint="default"/>
        <w:lang w:val="en-US" w:eastAsia="en-US" w:bidi="en-US"/>
      </w:rPr>
    </w:lvl>
    <w:lvl w:ilvl="8" w:tplc="BDBAF7C4">
      <w:numFmt w:val="bullet"/>
      <w:lvlText w:val="•"/>
      <w:lvlJc w:val="left"/>
      <w:pPr>
        <w:ind w:left="7740" w:hanging="272"/>
      </w:pPr>
      <w:rPr>
        <w:rFonts w:hint="default"/>
        <w:lang w:val="en-US" w:eastAsia="en-US" w:bidi="en-US"/>
      </w:rPr>
    </w:lvl>
  </w:abstractNum>
  <w:abstractNum w:abstractNumId="10" w15:restartNumberingAfterBreak="0">
    <w:nsid w:val="3E323D96"/>
    <w:multiLevelType w:val="hybridMultilevel"/>
    <w:tmpl w:val="5428DB1C"/>
    <w:lvl w:ilvl="0" w:tplc="70C0E3B0">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9349B7"/>
    <w:multiLevelType w:val="hybridMultilevel"/>
    <w:tmpl w:val="7C961D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41671E"/>
    <w:multiLevelType w:val="hybridMultilevel"/>
    <w:tmpl w:val="23783E3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E024746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E3190F"/>
    <w:multiLevelType w:val="hybridMultilevel"/>
    <w:tmpl w:val="F40629C6"/>
    <w:lvl w:ilvl="0" w:tplc="04090017">
      <w:start w:val="1"/>
      <w:numFmt w:val="lowerLetter"/>
      <w:lvlText w:val="%1)"/>
      <w:lvlJc w:val="left"/>
      <w:pPr>
        <w:ind w:left="1440" w:hanging="360"/>
      </w:pPr>
      <w:rPr>
        <w:rFonts w:hint="default"/>
        <w:spacing w:val="-4"/>
        <w:w w:val="99"/>
        <w:sz w:val="24"/>
        <w:szCs w:val="24"/>
        <w:lang w:val="en-US" w:eastAsia="en-US" w:bidi="en-U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54230C53"/>
    <w:multiLevelType w:val="hybridMultilevel"/>
    <w:tmpl w:val="11D689D8"/>
    <w:lvl w:ilvl="0" w:tplc="49B04D62">
      <w:start w:val="1"/>
      <w:numFmt w:val="decimal"/>
      <w:lvlText w:val="%1."/>
      <w:lvlJc w:val="left"/>
      <w:pPr>
        <w:ind w:left="992" w:hanging="360"/>
      </w:pPr>
      <w:rPr>
        <w:rFonts w:hint="default"/>
      </w:r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15" w15:restartNumberingAfterBreak="0">
    <w:nsid w:val="55334412"/>
    <w:multiLevelType w:val="multilevel"/>
    <w:tmpl w:val="8BF47A40"/>
    <w:lvl w:ilvl="0">
      <w:start w:val="1"/>
      <w:numFmt w:val="decimal"/>
      <w:lvlText w:val="%1."/>
      <w:lvlJc w:val="left"/>
      <w:pPr>
        <w:ind w:left="720" w:hanging="360"/>
      </w:pPr>
      <w:rPr>
        <w:rFonts w:hint="default"/>
      </w:rPr>
    </w:lvl>
    <w:lvl w:ilvl="1">
      <w:start w:val="4500"/>
      <w:numFmt w:val="decimal"/>
      <w:isLgl/>
      <w:lvlText w:val="%1.%2"/>
      <w:lvlJc w:val="left"/>
      <w:pPr>
        <w:ind w:left="1100" w:hanging="740"/>
      </w:pPr>
      <w:rPr>
        <w:rFonts w:hint="default"/>
        <w:color w:val="auto"/>
      </w:rPr>
    </w:lvl>
    <w:lvl w:ilvl="2">
      <w:start w:val="1"/>
      <w:numFmt w:val="decimal"/>
      <w:isLgl/>
      <w:lvlText w:val="%1.%2.%3"/>
      <w:lvlJc w:val="left"/>
      <w:pPr>
        <w:ind w:left="1100" w:hanging="740"/>
      </w:pPr>
      <w:rPr>
        <w:rFonts w:hint="default"/>
        <w:color w:val="auto"/>
      </w:rPr>
    </w:lvl>
    <w:lvl w:ilvl="3">
      <w:start w:val="1"/>
      <w:numFmt w:val="decimal"/>
      <w:isLgl/>
      <w:lvlText w:val="%1.%2.%3.%4"/>
      <w:lvlJc w:val="left"/>
      <w:pPr>
        <w:ind w:left="1100" w:hanging="74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6" w15:restartNumberingAfterBreak="0">
    <w:nsid w:val="57231F5A"/>
    <w:multiLevelType w:val="hybridMultilevel"/>
    <w:tmpl w:val="86DAE038"/>
    <w:lvl w:ilvl="0" w:tplc="FFFFFFFF">
      <w:start w:val="1"/>
      <w:numFmt w:val="decimal"/>
      <w:lvlText w:val="%1."/>
      <w:lvlJc w:val="left"/>
      <w:pPr>
        <w:ind w:left="632" w:hanging="272"/>
      </w:pPr>
      <w:rPr>
        <w:rFonts w:ascii="Arial" w:eastAsia="Arial" w:hAnsi="Arial" w:cs="Arial" w:hint="default"/>
        <w:spacing w:val="-1"/>
        <w:w w:val="100"/>
        <w:sz w:val="22"/>
        <w:szCs w:val="22"/>
        <w:lang w:val="en-US" w:eastAsia="en-US" w:bidi="en-US"/>
      </w:rPr>
    </w:lvl>
    <w:lvl w:ilvl="1" w:tplc="FFFFFFFF">
      <w:numFmt w:val="bullet"/>
      <w:lvlText w:val="•"/>
      <w:lvlJc w:val="left"/>
      <w:pPr>
        <w:ind w:left="1561" w:hanging="272"/>
      </w:pPr>
      <w:rPr>
        <w:rFonts w:hint="default"/>
        <w:lang w:val="en-US" w:eastAsia="en-US" w:bidi="en-US"/>
      </w:rPr>
    </w:lvl>
    <w:lvl w:ilvl="2" w:tplc="FFFFFFFF">
      <w:numFmt w:val="bullet"/>
      <w:lvlText w:val="•"/>
      <w:lvlJc w:val="left"/>
      <w:pPr>
        <w:ind w:left="2481" w:hanging="272"/>
      </w:pPr>
      <w:rPr>
        <w:rFonts w:hint="default"/>
        <w:lang w:val="en-US" w:eastAsia="en-US" w:bidi="en-US"/>
      </w:rPr>
    </w:lvl>
    <w:lvl w:ilvl="3" w:tplc="FFFFFFFF">
      <w:numFmt w:val="bullet"/>
      <w:lvlText w:val="•"/>
      <w:lvlJc w:val="left"/>
      <w:pPr>
        <w:ind w:left="3401" w:hanging="272"/>
      </w:pPr>
      <w:rPr>
        <w:rFonts w:hint="default"/>
        <w:lang w:val="en-US" w:eastAsia="en-US" w:bidi="en-US"/>
      </w:rPr>
    </w:lvl>
    <w:lvl w:ilvl="4" w:tplc="FFFFFFFF">
      <w:numFmt w:val="bullet"/>
      <w:lvlText w:val="•"/>
      <w:lvlJc w:val="left"/>
      <w:pPr>
        <w:ind w:left="4321" w:hanging="272"/>
      </w:pPr>
      <w:rPr>
        <w:rFonts w:hint="default"/>
        <w:lang w:val="en-US" w:eastAsia="en-US" w:bidi="en-US"/>
      </w:rPr>
    </w:lvl>
    <w:lvl w:ilvl="5" w:tplc="FFFFFFFF">
      <w:numFmt w:val="bullet"/>
      <w:lvlText w:val="•"/>
      <w:lvlJc w:val="left"/>
      <w:pPr>
        <w:ind w:left="5241" w:hanging="272"/>
      </w:pPr>
      <w:rPr>
        <w:rFonts w:hint="default"/>
        <w:lang w:val="en-US" w:eastAsia="en-US" w:bidi="en-US"/>
      </w:rPr>
    </w:lvl>
    <w:lvl w:ilvl="6" w:tplc="FFFFFFFF">
      <w:numFmt w:val="bullet"/>
      <w:lvlText w:val="•"/>
      <w:lvlJc w:val="left"/>
      <w:pPr>
        <w:ind w:left="6161" w:hanging="272"/>
      </w:pPr>
      <w:rPr>
        <w:rFonts w:hint="default"/>
        <w:lang w:val="en-US" w:eastAsia="en-US" w:bidi="en-US"/>
      </w:rPr>
    </w:lvl>
    <w:lvl w:ilvl="7" w:tplc="FFFFFFFF">
      <w:numFmt w:val="bullet"/>
      <w:lvlText w:val="•"/>
      <w:lvlJc w:val="left"/>
      <w:pPr>
        <w:ind w:left="7081" w:hanging="272"/>
      </w:pPr>
      <w:rPr>
        <w:rFonts w:hint="default"/>
        <w:lang w:val="en-US" w:eastAsia="en-US" w:bidi="en-US"/>
      </w:rPr>
    </w:lvl>
    <w:lvl w:ilvl="8" w:tplc="FFFFFFFF">
      <w:numFmt w:val="bullet"/>
      <w:lvlText w:val="•"/>
      <w:lvlJc w:val="left"/>
      <w:pPr>
        <w:ind w:left="8001" w:hanging="272"/>
      </w:pPr>
      <w:rPr>
        <w:rFonts w:hint="default"/>
        <w:lang w:val="en-US" w:eastAsia="en-US" w:bidi="en-US"/>
      </w:rPr>
    </w:lvl>
  </w:abstractNum>
  <w:abstractNum w:abstractNumId="17" w15:restartNumberingAfterBreak="0">
    <w:nsid w:val="577B4D62"/>
    <w:multiLevelType w:val="hybridMultilevel"/>
    <w:tmpl w:val="20106FB6"/>
    <w:lvl w:ilvl="0" w:tplc="F7541A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FA337D"/>
    <w:multiLevelType w:val="hybridMultilevel"/>
    <w:tmpl w:val="53009EAC"/>
    <w:lvl w:ilvl="0" w:tplc="178E1D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0E4460E"/>
    <w:multiLevelType w:val="multilevel"/>
    <w:tmpl w:val="5428DB1C"/>
    <w:lvl w:ilvl="0">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4AB07F0"/>
    <w:multiLevelType w:val="hybridMultilevel"/>
    <w:tmpl w:val="C7F69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CB4FC0"/>
    <w:multiLevelType w:val="hybridMultilevel"/>
    <w:tmpl w:val="CD9A2454"/>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2766231">
    <w:abstractNumId w:val="10"/>
  </w:num>
  <w:num w:numId="2" w16cid:durableId="371082081">
    <w:abstractNumId w:val="19"/>
  </w:num>
  <w:num w:numId="3" w16cid:durableId="1197736307">
    <w:abstractNumId w:val="6"/>
  </w:num>
  <w:num w:numId="4" w16cid:durableId="1422872961">
    <w:abstractNumId w:val="7"/>
  </w:num>
  <w:num w:numId="5" w16cid:durableId="1429620336">
    <w:abstractNumId w:val="8"/>
  </w:num>
  <w:num w:numId="6" w16cid:durableId="868642448">
    <w:abstractNumId w:val="17"/>
  </w:num>
  <w:num w:numId="7" w16cid:durableId="1792241107">
    <w:abstractNumId w:val="2"/>
  </w:num>
  <w:num w:numId="8" w16cid:durableId="400567408">
    <w:abstractNumId w:val="13"/>
  </w:num>
  <w:num w:numId="9" w16cid:durableId="1236862718">
    <w:abstractNumId w:val="4"/>
  </w:num>
  <w:num w:numId="10" w16cid:durableId="756095420">
    <w:abstractNumId w:val="21"/>
  </w:num>
  <w:num w:numId="11" w16cid:durableId="1356729131">
    <w:abstractNumId w:val="14"/>
  </w:num>
  <w:num w:numId="12" w16cid:durableId="558639272">
    <w:abstractNumId w:val="1"/>
  </w:num>
  <w:num w:numId="13" w16cid:durableId="1375350714">
    <w:abstractNumId w:val="3"/>
  </w:num>
  <w:num w:numId="14" w16cid:durableId="1532495968">
    <w:abstractNumId w:val="18"/>
  </w:num>
  <w:num w:numId="15" w16cid:durableId="1984844259">
    <w:abstractNumId w:val="5"/>
  </w:num>
  <w:num w:numId="16" w16cid:durableId="542787446">
    <w:abstractNumId w:val="12"/>
  </w:num>
  <w:num w:numId="17" w16cid:durableId="1197306792">
    <w:abstractNumId w:val="11"/>
  </w:num>
  <w:num w:numId="18" w16cid:durableId="2086995826">
    <w:abstractNumId w:val="20"/>
  </w:num>
  <w:num w:numId="19" w16cid:durableId="1223708962">
    <w:abstractNumId w:val="9"/>
  </w:num>
  <w:num w:numId="20" w16cid:durableId="2116899715">
    <w:abstractNumId w:val="15"/>
  </w:num>
  <w:num w:numId="21" w16cid:durableId="1431391881">
    <w:abstractNumId w:val="0"/>
  </w:num>
  <w:num w:numId="22" w16cid:durableId="178946725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SystemFonts/>
  <w:hideSpellingErrors/>
  <w:hideGrammaticalError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557"/>
    <w:rsid w:val="00005402"/>
    <w:rsid w:val="00017450"/>
    <w:rsid w:val="00041931"/>
    <w:rsid w:val="000501EA"/>
    <w:rsid w:val="0005700E"/>
    <w:rsid w:val="00072C38"/>
    <w:rsid w:val="00084487"/>
    <w:rsid w:val="000C338C"/>
    <w:rsid w:val="000D179D"/>
    <w:rsid w:val="000E1448"/>
    <w:rsid w:val="001202B3"/>
    <w:rsid w:val="001318F4"/>
    <w:rsid w:val="00132C48"/>
    <w:rsid w:val="001365F5"/>
    <w:rsid w:val="001D3DAC"/>
    <w:rsid w:val="001D3E83"/>
    <w:rsid w:val="001D418E"/>
    <w:rsid w:val="001D79DF"/>
    <w:rsid w:val="001E0CEE"/>
    <w:rsid w:val="001F1ED3"/>
    <w:rsid w:val="00222FB6"/>
    <w:rsid w:val="00264062"/>
    <w:rsid w:val="002703E7"/>
    <w:rsid w:val="002757C8"/>
    <w:rsid w:val="00283541"/>
    <w:rsid w:val="00286512"/>
    <w:rsid w:val="00287FAB"/>
    <w:rsid w:val="002E73D4"/>
    <w:rsid w:val="00303857"/>
    <w:rsid w:val="00316227"/>
    <w:rsid w:val="00316493"/>
    <w:rsid w:val="00320557"/>
    <w:rsid w:val="00396ACA"/>
    <w:rsid w:val="00400C7B"/>
    <w:rsid w:val="004521FD"/>
    <w:rsid w:val="004606C7"/>
    <w:rsid w:val="004852B2"/>
    <w:rsid w:val="00495FCF"/>
    <w:rsid w:val="004D771F"/>
    <w:rsid w:val="004E21EA"/>
    <w:rsid w:val="005003C7"/>
    <w:rsid w:val="00505201"/>
    <w:rsid w:val="00506793"/>
    <w:rsid w:val="00520568"/>
    <w:rsid w:val="0052615A"/>
    <w:rsid w:val="00526479"/>
    <w:rsid w:val="005268D5"/>
    <w:rsid w:val="0053634B"/>
    <w:rsid w:val="00541530"/>
    <w:rsid w:val="00541885"/>
    <w:rsid w:val="00545A67"/>
    <w:rsid w:val="00581F69"/>
    <w:rsid w:val="005B385D"/>
    <w:rsid w:val="005D1F18"/>
    <w:rsid w:val="005D4559"/>
    <w:rsid w:val="00606377"/>
    <w:rsid w:val="00606D3B"/>
    <w:rsid w:val="00615471"/>
    <w:rsid w:val="006216F4"/>
    <w:rsid w:val="006337F0"/>
    <w:rsid w:val="00645855"/>
    <w:rsid w:val="006513B5"/>
    <w:rsid w:val="00653606"/>
    <w:rsid w:val="0065524C"/>
    <w:rsid w:val="00674EE5"/>
    <w:rsid w:val="0069054C"/>
    <w:rsid w:val="006A387F"/>
    <w:rsid w:val="006B3A26"/>
    <w:rsid w:val="006F0FE9"/>
    <w:rsid w:val="00704130"/>
    <w:rsid w:val="007074FA"/>
    <w:rsid w:val="0072595F"/>
    <w:rsid w:val="00752275"/>
    <w:rsid w:val="00766A04"/>
    <w:rsid w:val="00767693"/>
    <w:rsid w:val="007C4F66"/>
    <w:rsid w:val="007D7E3C"/>
    <w:rsid w:val="007F50E3"/>
    <w:rsid w:val="007F5443"/>
    <w:rsid w:val="00803C1A"/>
    <w:rsid w:val="008047FB"/>
    <w:rsid w:val="00823DF7"/>
    <w:rsid w:val="00824961"/>
    <w:rsid w:val="00826885"/>
    <w:rsid w:val="008361F7"/>
    <w:rsid w:val="008557DB"/>
    <w:rsid w:val="0086065B"/>
    <w:rsid w:val="00896630"/>
    <w:rsid w:val="008A6DDC"/>
    <w:rsid w:val="008B0FE8"/>
    <w:rsid w:val="008B6D83"/>
    <w:rsid w:val="008C14E7"/>
    <w:rsid w:val="008F20BB"/>
    <w:rsid w:val="008F6D71"/>
    <w:rsid w:val="00910261"/>
    <w:rsid w:val="009442FD"/>
    <w:rsid w:val="00971EED"/>
    <w:rsid w:val="0097752C"/>
    <w:rsid w:val="00983472"/>
    <w:rsid w:val="00994C6A"/>
    <w:rsid w:val="009B2831"/>
    <w:rsid w:val="00A0393F"/>
    <w:rsid w:val="00A0784D"/>
    <w:rsid w:val="00A1216E"/>
    <w:rsid w:val="00A46A2C"/>
    <w:rsid w:val="00A64086"/>
    <w:rsid w:val="00A92310"/>
    <w:rsid w:val="00AC3A93"/>
    <w:rsid w:val="00AF1355"/>
    <w:rsid w:val="00B00FFB"/>
    <w:rsid w:val="00B04BAA"/>
    <w:rsid w:val="00B10EF4"/>
    <w:rsid w:val="00B55AC3"/>
    <w:rsid w:val="00B70E08"/>
    <w:rsid w:val="00B71A53"/>
    <w:rsid w:val="00B73264"/>
    <w:rsid w:val="00B816B4"/>
    <w:rsid w:val="00B833E9"/>
    <w:rsid w:val="00B875AB"/>
    <w:rsid w:val="00C16941"/>
    <w:rsid w:val="00C16E10"/>
    <w:rsid w:val="00C24912"/>
    <w:rsid w:val="00C906FB"/>
    <w:rsid w:val="00C9668F"/>
    <w:rsid w:val="00CC7935"/>
    <w:rsid w:val="00CD4C85"/>
    <w:rsid w:val="00CE0F1B"/>
    <w:rsid w:val="00D0758E"/>
    <w:rsid w:val="00D32D10"/>
    <w:rsid w:val="00D71920"/>
    <w:rsid w:val="00DA7C63"/>
    <w:rsid w:val="00DC0A9F"/>
    <w:rsid w:val="00DF4047"/>
    <w:rsid w:val="00E11F1B"/>
    <w:rsid w:val="00E358B3"/>
    <w:rsid w:val="00E93FA0"/>
    <w:rsid w:val="00E96366"/>
    <w:rsid w:val="00EB22D7"/>
    <w:rsid w:val="00ED64B1"/>
    <w:rsid w:val="00EE1FE1"/>
    <w:rsid w:val="00F00266"/>
    <w:rsid w:val="00F76B8A"/>
    <w:rsid w:val="00FB647C"/>
    <w:rsid w:val="00FD6B5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012B0"/>
  <w15:docId w15:val="{BFAD7566-85D3-4A6F-8FCA-7A1C610B1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1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1216E"/>
    <w:rPr>
      <w:rFonts w:ascii="Courier" w:hAnsi="Courier"/>
      <w:sz w:val="21"/>
      <w:szCs w:val="21"/>
    </w:rPr>
  </w:style>
  <w:style w:type="character" w:customStyle="1" w:styleId="PlainTextChar">
    <w:name w:val="Plain Text Char"/>
    <w:basedOn w:val="DefaultParagraphFont"/>
    <w:link w:val="PlainText"/>
    <w:uiPriority w:val="99"/>
    <w:rsid w:val="00A1216E"/>
    <w:rPr>
      <w:rFonts w:ascii="Courier" w:hAnsi="Courier"/>
      <w:sz w:val="21"/>
      <w:szCs w:val="21"/>
    </w:rPr>
  </w:style>
  <w:style w:type="paragraph" w:styleId="BalloonText">
    <w:name w:val="Balloon Text"/>
    <w:basedOn w:val="Normal"/>
    <w:link w:val="BalloonTextChar"/>
    <w:uiPriority w:val="99"/>
    <w:semiHidden/>
    <w:unhideWhenUsed/>
    <w:rsid w:val="00606D3B"/>
    <w:rPr>
      <w:rFonts w:ascii="Lucida Grande" w:hAnsi="Lucida Grande"/>
      <w:sz w:val="18"/>
      <w:szCs w:val="18"/>
    </w:rPr>
  </w:style>
  <w:style w:type="character" w:customStyle="1" w:styleId="BalloonTextChar">
    <w:name w:val="Balloon Text Char"/>
    <w:basedOn w:val="DefaultParagraphFont"/>
    <w:link w:val="BalloonText"/>
    <w:uiPriority w:val="99"/>
    <w:semiHidden/>
    <w:rsid w:val="00606D3B"/>
    <w:rPr>
      <w:rFonts w:ascii="Lucida Grande" w:hAnsi="Lucida Grande"/>
      <w:sz w:val="18"/>
      <w:szCs w:val="18"/>
    </w:rPr>
  </w:style>
  <w:style w:type="paragraph" w:customStyle="1" w:styleId="Default">
    <w:name w:val="Default"/>
    <w:rsid w:val="002757C8"/>
    <w:pPr>
      <w:widowControl w:val="0"/>
      <w:autoSpaceDE w:val="0"/>
      <w:autoSpaceDN w:val="0"/>
      <w:adjustRightInd w:val="0"/>
    </w:pPr>
    <w:rPr>
      <w:rFonts w:ascii="Arial" w:eastAsiaTheme="minorEastAsia" w:hAnsi="Arial" w:cs="Arial"/>
      <w:color w:val="000000"/>
    </w:rPr>
  </w:style>
  <w:style w:type="paragraph" w:styleId="ListParagraph">
    <w:name w:val="List Paragraph"/>
    <w:basedOn w:val="Normal"/>
    <w:uiPriority w:val="1"/>
    <w:qFormat/>
    <w:rsid w:val="00EE1FE1"/>
    <w:pPr>
      <w:ind w:left="720"/>
      <w:contextualSpacing/>
    </w:pPr>
  </w:style>
  <w:style w:type="paragraph" w:styleId="BodyText">
    <w:name w:val="Body Text"/>
    <w:basedOn w:val="Normal"/>
    <w:link w:val="BodyTextChar"/>
    <w:uiPriority w:val="1"/>
    <w:qFormat/>
    <w:rsid w:val="007074FA"/>
    <w:pPr>
      <w:widowControl w:val="0"/>
      <w:autoSpaceDE w:val="0"/>
      <w:autoSpaceDN w:val="0"/>
    </w:pPr>
    <w:rPr>
      <w:rFonts w:ascii="Arial" w:eastAsia="Arial" w:hAnsi="Arial" w:cs="Arial"/>
      <w:sz w:val="22"/>
      <w:szCs w:val="22"/>
      <w:lang w:bidi="en-US"/>
    </w:rPr>
  </w:style>
  <w:style w:type="character" w:customStyle="1" w:styleId="BodyTextChar">
    <w:name w:val="Body Text Char"/>
    <w:basedOn w:val="DefaultParagraphFont"/>
    <w:link w:val="BodyText"/>
    <w:uiPriority w:val="1"/>
    <w:rsid w:val="007074FA"/>
    <w:rPr>
      <w:rFonts w:ascii="Arial" w:eastAsia="Arial" w:hAnsi="Arial" w:cs="Arial"/>
      <w:sz w:val="22"/>
      <w:szCs w:val="22"/>
      <w:lang w:bidi="en-US"/>
    </w:rPr>
  </w:style>
  <w:style w:type="paragraph" w:styleId="CommentText">
    <w:name w:val="annotation text"/>
    <w:basedOn w:val="Normal"/>
    <w:link w:val="CommentTextChar"/>
    <w:uiPriority w:val="99"/>
    <w:unhideWhenUsed/>
    <w:rsid w:val="00606377"/>
    <w:pPr>
      <w:widowControl w:val="0"/>
      <w:autoSpaceDE w:val="0"/>
      <w:autoSpaceDN w:val="0"/>
    </w:pPr>
    <w:rPr>
      <w:rFonts w:ascii="Arial" w:eastAsia="Arial" w:hAnsi="Arial" w:cs="Arial"/>
      <w:sz w:val="20"/>
      <w:szCs w:val="20"/>
      <w:lang w:bidi="en-US"/>
    </w:rPr>
  </w:style>
  <w:style w:type="character" w:customStyle="1" w:styleId="CommentTextChar">
    <w:name w:val="Comment Text Char"/>
    <w:basedOn w:val="DefaultParagraphFont"/>
    <w:link w:val="CommentText"/>
    <w:uiPriority w:val="99"/>
    <w:rsid w:val="00606377"/>
    <w:rPr>
      <w:rFonts w:ascii="Arial" w:eastAsia="Arial" w:hAnsi="Arial" w:cs="Arial"/>
      <w:sz w:val="20"/>
      <w:szCs w:val="20"/>
      <w:lang w:bidi="en-US"/>
    </w:rPr>
  </w:style>
  <w:style w:type="character" w:styleId="CommentReference">
    <w:name w:val="annotation reference"/>
    <w:basedOn w:val="DefaultParagraphFont"/>
    <w:uiPriority w:val="99"/>
    <w:semiHidden/>
    <w:unhideWhenUsed/>
    <w:rsid w:val="00DA7C63"/>
    <w:rPr>
      <w:sz w:val="16"/>
      <w:szCs w:val="16"/>
    </w:rPr>
  </w:style>
  <w:style w:type="paragraph" w:styleId="CommentSubject">
    <w:name w:val="annotation subject"/>
    <w:basedOn w:val="CommentText"/>
    <w:next w:val="CommentText"/>
    <w:link w:val="CommentSubjectChar"/>
    <w:uiPriority w:val="99"/>
    <w:semiHidden/>
    <w:unhideWhenUsed/>
    <w:rsid w:val="00DA7C63"/>
    <w:pPr>
      <w:widowControl/>
      <w:autoSpaceDE/>
      <w:autoSpaceDN/>
    </w:pPr>
    <w:rPr>
      <w:rFonts w:asciiTheme="minorHAnsi" w:eastAsiaTheme="minorHAnsi" w:hAnsiTheme="minorHAnsi" w:cstheme="minorBidi"/>
      <w:b/>
      <w:bCs/>
      <w:lang w:bidi="ar-SA"/>
    </w:rPr>
  </w:style>
  <w:style w:type="character" w:customStyle="1" w:styleId="CommentSubjectChar">
    <w:name w:val="Comment Subject Char"/>
    <w:basedOn w:val="CommentTextChar"/>
    <w:link w:val="CommentSubject"/>
    <w:uiPriority w:val="99"/>
    <w:semiHidden/>
    <w:rsid w:val="00DA7C63"/>
    <w:rPr>
      <w:rFonts w:ascii="Arial" w:eastAsia="Arial" w:hAnsi="Arial" w:cs="Arial"/>
      <w:b/>
      <w:bCs/>
      <w:sz w:val="20"/>
      <w:szCs w:val="20"/>
      <w:lang w:bidi="en-US"/>
    </w:rPr>
  </w:style>
  <w:style w:type="paragraph" w:styleId="Revision">
    <w:name w:val="Revision"/>
    <w:hidden/>
    <w:uiPriority w:val="99"/>
    <w:semiHidden/>
    <w:rsid w:val="007F5443"/>
  </w:style>
  <w:style w:type="paragraph" w:styleId="Footer">
    <w:name w:val="footer"/>
    <w:basedOn w:val="Normal"/>
    <w:link w:val="FooterChar"/>
    <w:uiPriority w:val="99"/>
    <w:unhideWhenUsed/>
    <w:rsid w:val="00FD6B5A"/>
    <w:pPr>
      <w:tabs>
        <w:tab w:val="center" w:pos="4680"/>
        <w:tab w:val="right" w:pos="9360"/>
      </w:tabs>
    </w:pPr>
  </w:style>
  <w:style w:type="character" w:customStyle="1" w:styleId="FooterChar">
    <w:name w:val="Footer Char"/>
    <w:basedOn w:val="DefaultParagraphFont"/>
    <w:link w:val="Footer"/>
    <w:uiPriority w:val="99"/>
    <w:rsid w:val="00FD6B5A"/>
  </w:style>
  <w:style w:type="character" w:styleId="PageNumber">
    <w:name w:val="page number"/>
    <w:basedOn w:val="DefaultParagraphFont"/>
    <w:uiPriority w:val="99"/>
    <w:semiHidden/>
    <w:unhideWhenUsed/>
    <w:rsid w:val="00FD6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A499E-8B5D-4316-BEA1-972860C4B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2276</Words>
  <Characters>12975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15221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 Baylis</dc:creator>
  <cp:lastModifiedBy>Hale, Rob</cp:lastModifiedBy>
  <cp:revision>5</cp:revision>
  <cp:lastPrinted>2024-03-15T18:49:00Z</cp:lastPrinted>
  <dcterms:created xsi:type="dcterms:W3CDTF">2024-03-19T16:04:00Z</dcterms:created>
  <dcterms:modified xsi:type="dcterms:W3CDTF">2024-04-03T16:46:00Z</dcterms:modified>
</cp:coreProperties>
</file>