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FA" w:rsidRDefault="009060FA" w:rsidP="00A3594D">
      <w:pPr>
        <w:pStyle w:val="Heading1"/>
      </w:pPr>
      <w:r>
        <w:t>Use of Color</w:t>
      </w:r>
    </w:p>
    <w:p w:rsidR="00A3594D" w:rsidRDefault="009060FA" w:rsidP="008E57A4">
      <w:r>
        <w:t>Because visually-impaired and colorblind students can’t determine colors at all or certain color combinations, you’ll need to examine your ma</w:t>
      </w:r>
      <w:r w:rsidR="00A3594D">
        <w:t>terials for how you use color.</w:t>
      </w:r>
    </w:p>
    <w:p w:rsidR="00A3594D" w:rsidRDefault="00A3594D" w:rsidP="00A3594D">
      <w:pPr>
        <w:pStyle w:val="Heading2"/>
      </w:pPr>
      <w:r>
        <w:t>Color to Convey Information</w:t>
      </w:r>
    </w:p>
    <w:p w:rsidR="009060FA" w:rsidRDefault="009060FA" w:rsidP="008E57A4">
      <w:r>
        <w:t xml:space="preserve">Ideally, you do not use color or emphasis (such as bold, underlining, or italics) to convey important course information (e.g., </w:t>
      </w:r>
      <w:r w:rsidR="009B1263">
        <w:t>assignments</w:t>
      </w:r>
      <w:r>
        <w:t xml:space="preserve"> in bold</w:t>
      </w:r>
      <w:r w:rsidR="009B1263">
        <w:t xml:space="preserve"> red</w:t>
      </w:r>
      <w:r>
        <w:t xml:space="preserve"> text are due on Wednesdays). </w:t>
      </w:r>
      <w:r w:rsidR="00986D5D">
        <w:t xml:space="preserve"> Screen readers to not read the color of text, nor do they acknowledge if you have electronically highlighted text.  If you plan to use color to convey important information, make sure that you have an alternative way to share this information with students who may not be able to see it.  For example, have a schedule with due dates rather than a color coded schedule. </w:t>
      </w:r>
    </w:p>
    <w:p w:rsidR="00986D5D" w:rsidRDefault="00986D5D" w:rsidP="00BB7007">
      <w:pPr>
        <w:pStyle w:val="Heading2"/>
      </w:pPr>
      <w:r>
        <w:t>Color Contrast</w:t>
      </w:r>
    </w:p>
    <w:p w:rsidR="00986D5D" w:rsidRDefault="00986D5D" w:rsidP="008E57A4">
      <w:r>
        <w:t>As was mentioned in the Blackboard tutorial, ma</w:t>
      </w:r>
      <w:r w:rsidR="00BB7007">
        <w:t xml:space="preserve">ke sure you use color combinations that are easy for everyone to read.  </w:t>
      </w:r>
    </w:p>
    <w:p w:rsidR="006B75C9" w:rsidRDefault="006B75C9" w:rsidP="006B75C9">
      <w:r>
        <w:t>The buttons in the picture b</w:t>
      </w:r>
      <w:r w:rsidR="006F7C6B">
        <w:t>elow from Blackboard are an</w:t>
      </w:r>
      <w:r>
        <w:t xml:space="preserve"> example of coloring that might be hard to read.  The patterns can make it hard for any student to read the text.</w:t>
      </w:r>
    </w:p>
    <w:p w:rsidR="004F2C26" w:rsidRDefault="004F2C26" w:rsidP="008E57A4">
      <w:r>
        <w:rPr>
          <w:noProof/>
        </w:rPr>
        <w:drawing>
          <wp:inline distT="0" distB="0" distL="0" distR="0">
            <wp:extent cx="4572396" cy="327688"/>
            <wp:effectExtent l="19050" t="19050" r="19050" b="15240"/>
            <wp:docPr id="2" name="Picture 2" descr="Picture of several patterned Blackboard menu button options that can be difficult to r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 Button Color Contrast.png"/>
                    <pic:cNvPicPr/>
                  </pic:nvPicPr>
                  <pic:blipFill>
                    <a:blip r:embed="rId5">
                      <a:extLst>
                        <a:ext uri="{28A0092B-C50C-407E-A947-70E740481C1C}">
                          <a14:useLocalDpi xmlns:a14="http://schemas.microsoft.com/office/drawing/2010/main" val="0"/>
                        </a:ext>
                      </a:extLst>
                    </a:blip>
                    <a:stretch>
                      <a:fillRect/>
                    </a:stretch>
                  </pic:blipFill>
                  <pic:spPr>
                    <a:xfrm>
                      <a:off x="0" y="0"/>
                      <a:ext cx="4572396" cy="327688"/>
                    </a:xfrm>
                    <a:prstGeom prst="rect">
                      <a:avLst/>
                    </a:prstGeom>
                    <a:ln w="19050">
                      <a:solidFill>
                        <a:schemeClr val="tx1"/>
                      </a:solidFill>
                    </a:ln>
                  </pic:spPr>
                </pic:pic>
              </a:graphicData>
            </a:graphic>
          </wp:inline>
        </w:drawing>
      </w:r>
    </w:p>
    <w:p w:rsidR="006B75C9" w:rsidRDefault="006B75C9" w:rsidP="006B75C9">
      <w:r>
        <w:t>The buttons in the picture below from blackboard are an example of easy-to-read button styles.  The “striped” buttons with a light background would be good to use with black text to be readable for a wide audience.</w:t>
      </w:r>
    </w:p>
    <w:p w:rsidR="00F275FC" w:rsidRPr="003363BA" w:rsidRDefault="004F2C26" w:rsidP="00F275FC">
      <w:r>
        <w:rPr>
          <w:noProof/>
        </w:rPr>
        <w:drawing>
          <wp:inline distT="0" distB="0" distL="0" distR="0">
            <wp:extent cx="4572396" cy="320068"/>
            <wp:effectExtent l="19050" t="19050" r="19050" b="22860"/>
            <wp:docPr id="4" name="Picture 4" descr="Picture of several striped corner Blackboard menu button options that can be easier to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d Button Color Contrast.png"/>
                    <pic:cNvPicPr/>
                  </pic:nvPicPr>
                  <pic:blipFill>
                    <a:blip r:embed="rId6">
                      <a:extLst>
                        <a:ext uri="{28A0092B-C50C-407E-A947-70E740481C1C}">
                          <a14:useLocalDpi xmlns:a14="http://schemas.microsoft.com/office/drawing/2010/main" val="0"/>
                        </a:ext>
                      </a:extLst>
                    </a:blip>
                    <a:stretch>
                      <a:fillRect/>
                    </a:stretch>
                  </pic:blipFill>
                  <pic:spPr>
                    <a:xfrm>
                      <a:off x="0" y="0"/>
                      <a:ext cx="4572396" cy="320068"/>
                    </a:xfrm>
                    <a:prstGeom prst="rect">
                      <a:avLst/>
                    </a:prstGeom>
                    <a:ln w="19050">
                      <a:solidFill>
                        <a:schemeClr val="tx1"/>
                      </a:solidFill>
                    </a:ln>
                  </pic:spPr>
                </pic:pic>
              </a:graphicData>
            </a:graphic>
          </wp:inline>
        </w:drawing>
      </w:r>
      <w:bookmarkStart w:id="0" w:name="_GoBack"/>
      <w:bookmarkEnd w:id="0"/>
    </w:p>
    <w:sectPr w:rsidR="00F275FC" w:rsidRPr="003363BA" w:rsidSect="004F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D77"/>
    <w:multiLevelType w:val="hybridMultilevel"/>
    <w:tmpl w:val="6A1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7193"/>
    <w:multiLevelType w:val="hybridMultilevel"/>
    <w:tmpl w:val="AB20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A329A"/>
    <w:multiLevelType w:val="hybridMultilevel"/>
    <w:tmpl w:val="C5EE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41F0B"/>
    <w:multiLevelType w:val="hybridMultilevel"/>
    <w:tmpl w:val="648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0E8E"/>
    <w:multiLevelType w:val="hybridMultilevel"/>
    <w:tmpl w:val="F874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0521"/>
    <w:multiLevelType w:val="hybridMultilevel"/>
    <w:tmpl w:val="EFF8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2351F"/>
    <w:multiLevelType w:val="hybridMultilevel"/>
    <w:tmpl w:val="916C6FC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99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D134E8"/>
    <w:multiLevelType w:val="hybridMultilevel"/>
    <w:tmpl w:val="916C6FC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99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CD3F74"/>
    <w:multiLevelType w:val="hybridMultilevel"/>
    <w:tmpl w:val="D19A8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B2770"/>
    <w:multiLevelType w:val="hybridMultilevel"/>
    <w:tmpl w:val="4352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6"/>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1E"/>
    <w:rsid w:val="000610C3"/>
    <w:rsid w:val="00152DE9"/>
    <w:rsid w:val="0017420E"/>
    <w:rsid w:val="001815B7"/>
    <w:rsid w:val="001B01EB"/>
    <w:rsid w:val="001C2334"/>
    <w:rsid w:val="00266C64"/>
    <w:rsid w:val="002B351B"/>
    <w:rsid w:val="003135C2"/>
    <w:rsid w:val="00314B4F"/>
    <w:rsid w:val="003363BA"/>
    <w:rsid w:val="00376401"/>
    <w:rsid w:val="003D09D6"/>
    <w:rsid w:val="00441D02"/>
    <w:rsid w:val="00454F3C"/>
    <w:rsid w:val="004A060F"/>
    <w:rsid w:val="004B213A"/>
    <w:rsid w:val="004F2C26"/>
    <w:rsid w:val="00550BD4"/>
    <w:rsid w:val="0058411B"/>
    <w:rsid w:val="005B106A"/>
    <w:rsid w:val="0064447A"/>
    <w:rsid w:val="00692A72"/>
    <w:rsid w:val="006B75C9"/>
    <w:rsid w:val="006E06F1"/>
    <w:rsid w:val="006F7C6B"/>
    <w:rsid w:val="00846964"/>
    <w:rsid w:val="0088519E"/>
    <w:rsid w:val="008A4186"/>
    <w:rsid w:val="008E57A4"/>
    <w:rsid w:val="009050D6"/>
    <w:rsid w:val="009060FA"/>
    <w:rsid w:val="009112D8"/>
    <w:rsid w:val="009128B2"/>
    <w:rsid w:val="00912E3D"/>
    <w:rsid w:val="00946DDA"/>
    <w:rsid w:val="00986D5D"/>
    <w:rsid w:val="0099639D"/>
    <w:rsid w:val="009A3133"/>
    <w:rsid w:val="009B1263"/>
    <w:rsid w:val="009F6B7F"/>
    <w:rsid w:val="00A3594D"/>
    <w:rsid w:val="00A75286"/>
    <w:rsid w:val="00AA2C24"/>
    <w:rsid w:val="00AC5BA0"/>
    <w:rsid w:val="00AD61C8"/>
    <w:rsid w:val="00B33D97"/>
    <w:rsid w:val="00B62749"/>
    <w:rsid w:val="00BB7007"/>
    <w:rsid w:val="00BE2C1E"/>
    <w:rsid w:val="00BF40D3"/>
    <w:rsid w:val="00C06662"/>
    <w:rsid w:val="00C4565D"/>
    <w:rsid w:val="00C96503"/>
    <w:rsid w:val="00CB6D16"/>
    <w:rsid w:val="00D84EEE"/>
    <w:rsid w:val="00D93954"/>
    <w:rsid w:val="00DA20FB"/>
    <w:rsid w:val="00DE6816"/>
    <w:rsid w:val="00DF4F53"/>
    <w:rsid w:val="00E54DA0"/>
    <w:rsid w:val="00F22DB6"/>
    <w:rsid w:val="00F26F53"/>
    <w:rsid w:val="00F275FC"/>
    <w:rsid w:val="00F8145F"/>
    <w:rsid w:val="00F919E3"/>
    <w:rsid w:val="00FB449D"/>
    <w:rsid w:val="00FC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3EE8"/>
  <w15:chartTrackingRefBased/>
  <w15:docId w15:val="{131FA7E2-1434-4C64-B08E-D10C3089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10C3"/>
    <w:pPr>
      <w:keepNext/>
      <w:keepLines/>
      <w:spacing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68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8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1E"/>
    <w:pPr>
      <w:ind w:left="720"/>
      <w:contextualSpacing/>
    </w:pPr>
  </w:style>
  <w:style w:type="character" w:customStyle="1" w:styleId="Heading1Char">
    <w:name w:val="Heading 1 Char"/>
    <w:basedOn w:val="DefaultParagraphFont"/>
    <w:link w:val="Heading1"/>
    <w:uiPriority w:val="9"/>
    <w:rsid w:val="000610C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F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0D3"/>
    <w:rPr>
      <w:rFonts w:ascii="Segoe UI" w:hAnsi="Segoe UI" w:cs="Segoe UI"/>
      <w:sz w:val="18"/>
      <w:szCs w:val="18"/>
    </w:rPr>
  </w:style>
  <w:style w:type="character" w:styleId="Hyperlink">
    <w:name w:val="Hyperlink"/>
    <w:basedOn w:val="DefaultParagraphFont"/>
    <w:uiPriority w:val="99"/>
    <w:unhideWhenUsed/>
    <w:rsid w:val="008A4186"/>
    <w:rPr>
      <w:color w:val="0563C1" w:themeColor="hyperlink"/>
      <w:u w:val="single"/>
    </w:rPr>
  </w:style>
  <w:style w:type="character" w:customStyle="1" w:styleId="Heading2Char">
    <w:name w:val="Heading 2 Char"/>
    <w:basedOn w:val="DefaultParagraphFont"/>
    <w:link w:val="Heading2"/>
    <w:uiPriority w:val="9"/>
    <w:rsid w:val="00DE68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68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Wren</dc:creator>
  <cp:keywords/>
  <dc:description/>
  <cp:lastModifiedBy>Black, Ryan</cp:lastModifiedBy>
  <cp:revision>3</cp:revision>
  <cp:lastPrinted>2015-10-21T18:51:00Z</cp:lastPrinted>
  <dcterms:created xsi:type="dcterms:W3CDTF">2018-02-13T21:00:00Z</dcterms:created>
  <dcterms:modified xsi:type="dcterms:W3CDTF">2018-02-13T21:01:00Z</dcterms:modified>
</cp:coreProperties>
</file>