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E6" w:rsidRDefault="00415BE6" w:rsidP="00415BE6">
      <w:pPr>
        <w:rPr>
          <w:rFonts w:ascii="Lucida Sans" w:eastAsia="Times New Roman" w:hAnsi="Lucida Sans"/>
          <w:b/>
          <w:color w:val="000000"/>
          <w:sz w:val="32"/>
          <w:szCs w:val="32"/>
        </w:rPr>
      </w:pPr>
      <w:r>
        <w:rPr>
          <w:rFonts w:ascii="Lucida Sans" w:eastAsia="Times New Roman" w:hAnsi="Lucida Sans"/>
          <w:b/>
          <w:color w:val="000000"/>
          <w:sz w:val="32"/>
          <w:szCs w:val="32"/>
        </w:rPr>
        <w:t xml:space="preserve">WKU </w:t>
      </w:r>
      <w:proofErr w:type="spellStart"/>
      <w:r>
        <w:rPr>
          <w:rFonts w:ascii="Lucida Sans" w:eastAsia="Times New Roman" w:hAnsi="Lucida Sans"/>
          <w:b/>
          <w:color w:val="000000"/>
          <w:sz w:val="32"/>
          <w:szCs w:val="32"/>
        </w:rPr>
        <w:t>Infoview</w:t>
      </w:r>
      <w:proofErr w:type="spellEnd"/>
      <w:r>
        <w:rPr>
          <w:rFonts w:ascii="Lucida Sans" w:eastAsia="Times New Roman" w:hAnsi="Lucida Sans"/>
          <w:b/>
          <w:color w:val="000000"/>
          <w:sz w:val="32"/>
          <w:szCs w:val="32"/>
        </w:rPr>
        <w:t xml:space="preserve"> Reports</w:t>
      </w:r>
    </w:p>
    <w:p w:rsidR="00415BE6" w:rsidRDefault="00415BE6" w:rsidP="00415BE6">
      <w:pPr>
        <w:rPr>
          <w:rFonts w:ascii="Lucida Sans" w:eastAsia="Times New Roman" w:hAnsi="Lucida Sans"/>
          <w:b/>
          <w:color w:val="000000"/>
          <w:sz w:val="32"/>
          <w:szCs w:val="32"/>
        </w:rPr>
      </w:pPr>
    </w:p>
    <w:p w:rsidR="00415BE6" w:rsidRDefault="00415BE6" w:rsidP="00415BE6">
      <w:pPr>
        <w:rPr>
          <w:rFonts w:eastAsia="Times New Roman"/>
          <w:sz w:val="16"/>
          <w:szCs w:val="16"/>
        </w:rPr>
      </w:pPr>
      <w:r>
        <w:rPr>
          <w:rFonts w:ascii="Lucida Sans" w:eastAsia="Times New Roman" w:hAnsi="Lucida Sans"/>
          <w:color w:val="000000"/>
          <w:sz w:val="16"/>
          <w:szCs w:val="16"/>
        </w:rPr>
        <w:t>To generate Labor Distribution Reports that provide the detail of labor and fringe expenses charged to the department, follow the procedures listed below.</w:t>
      </w:r>
    </w:p>
    <w:p w:rsidR="00415BE6" w:rsidRDefault="00415BE6" w:rsidP="00415BE6">
      <w:pPr>
        <w:pStyle w:val="NormalWeb"/>
        <w:rPr>
          <w:sz w:val="16"/>
          <w:szCs w:val="16"/>
        </w:rPr>
      </w:pPr>
      <w:r>
        <w:rPr>
          <w:rFonts w:ascii="Lucida Sans" w:hAnsi="Lucida Sans"/>
          <w:color w:val="000000"/>
          <w:sz w:val="16"/>
          <w:szCs w:val="16"/>
        </w:rPr>
        <w:t>To be able to create the reports listed below, you must have an Info View account and you must have HR Organizational security established.  If you do not have an Info View account, contact Administrative Systems and Applications at 745-</w:t>
      </w:r>
      <w:r w:rsidR="00D71764">
        <w:rPr>
          <w:rFonts w:ascii="Lucida Sans" w:hAnsi="Lucida Sans"/>
          <w:color w:val="000000"/>
          <w:sz w:val="16"/>
          <w:szCs w:val="16"/>
        </w:rPr>
        <w:t>8812.</w:t>
      </w:r>
      <w:r>
        <w:rPr>
          <w:rFonts w:ascii="Lucida Sans" w:hAnsi="Lucida Sans"/>
          <w:color w:val="000000"/>
          <w:sz w:val="16"/>
          <w:szCs w:val="16"/>
        </w:rPr>
        <w:t xml:space="preserve">  If you do not have HR organizational security, contact Patty Booth in Human Resources at 745-3038 or </w:t>
      </w:r>
      <w:hyperlink r:id="rId4" w:history="1">
        <w:r>
          <w:rPr>
            <w:rStyle w:val="Hyperlink"/>
            <w:rFonts w:ascii="Lucida Sans" w:hAnsi="Lucida Sans"/>
            <w:sz w:val="16"/>
            <w:szCs w:val="16"/>
          </w:rPr>
          <w:t>patty.booth@wku.edu</w:t>
        </w:r>
      </w:hyperlink>
      <w:r>
        <w:rPr>
          <w:rFonts w:ascii="Lucida Sans" w:hAnsi="Lucida Sans"/>
          <w:color w:val="000000"/>
          <w:sz w:val="16"/>
          <w:szCs w:val="16"/>
        </w:rPr>
        <w:t>.</w:t>
      </w:r>
    </w:p>
    <w:p w:rsidR="00415BE6" w:rsidRDefault="00415BE6" w:rsidP="00415BE6">
      <w:pP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These reports reside in the </w:t>
      </w:r>
      <w:r>
        <w:rPr>
          <w:rFonts w:ascii="Arial" w:eastAsia="Times New Roman" w:hAnsi="Arial" w:cs="Arial"/>
          <w:b/>
          <w:bCs/>
          <w:i/>
          <w:iCs/>
          <w:color w:val="000000"/>
          <w:sz w:val="16"/>
          <w:szCs w:val="16"/>
        </w:rPr>
        <w:t>HR Secure folder</w:t>
      </w:r>
      <w:r>
        <w:rPr>
          <w:rFonts w:ascii="Arial" w:eastAsia="Times New Roman" w:hAnsi="Arial" w:cs="Arial"/>
          <w:i/>
          <w:iCs/>
          <w:color w:val="000000"/>
          <w:sz w:val="16"/>
          <w:szCs w:val="16"/>
        </w:rPr>
        <w:t xml:space="preserve"> under </w:t>
      </w:r>
      <w:r>
        <w:rPr>
          <w:rFonts w:ascii="Arial" w:eastAsia="Times New Roman" w:hAnsi="Arial" w:cs="Arial"/>
          <w:b/>
          <w:bCs/>
          <w:i/>
          <w:iCs/>
          <w:color w:val="000000"/>
          <w:sz w:val="16"/>
          <w:szCs w:val="16"/>
        </w:rPr>
        <w:t xml:space="preserve">WKU Campus Community </w:t>
      </w:r>
      <w:r w:rsidR="00D71764">
        <w:rPr>
          <w:rFonts w:ascii="Arial" w:eastAsia="Times New Roman" w:hAnsi="Arial" w:cs="Arial"/>
          <w:i/>
          <w:iCs/>
          <w:color w:val="000000"/>
          <w:sz w:val="16"/>
          <w:szCs w:val="16"/>
        </w:rPr>
        <w:t>in Info View </w:t>
      </w:r>
      <w:r>
        <w:rPr>
          <w:rFonts w:ascii="Arial" w:eastAsia="Times New Roman" w:hAnsi="Arial" w:cs="Arial"/>
          <w:i/>
          <w:iCs/>
          <w:color w:val="000000"/>
          <w:sz w:val="16"/>
          <w:szCs w:val="16"/>
        </w:rPr>
        <w:t xml:space="preserve">and </w:t>
      </w:r>
      <w:proofErr w:type="gramStart"/>
      <w:r>
        <w:rPr>
          <w:rFonts w:ascii="Arial" w:eastAsia="Times New Roman" w:hAnsi="Arial" w:cs="Arial"/>
          <w:i/>
          <w:iCs/>
          <w:color w:val="000000"/>
          <w:sz w:val="16"/>
          <w:szCs w:val="16"/>
        </w:rPr>
        <w:t xml:space="preserve">are </w:t>
      </w:r>
      <w:r w:rsidRPr="00D71764">
        <w:rPr>
          <w:rFonts w:ascii="Arial" w:eastAsia="Times New Roman" w:hAnsi="Arial" w:cs="Arial"/>
          <w:b/>
          <w:bCs/>
          <w:i/>
          <w:iCs/>
          <w:sz w:val="16"/>
          <w:szCs w:val="16"/>
        </w:rPr>
        <w:t>scheduled</w:t>
      </w:r>
      <w:proofErr w:type="gramEnd"/>
      <w:r w:rsidRPr="00D71764">
        <w:rPr>
          <w:rFonts w:ascii="Arial" w:eastAsia="Times New Roman" w:hAnsi="Arial" w:cs="Arial"/>
          <w:b/>
          <w:bCs/>
          <w:i/>
          <w:iCs/>
          <w:sz w:val="16"/>
          <w:szCs w:val="16"/>
        </w:rPr>
        <w:t xml:space="preserve"> differently</w:t>
      </w:r>
      <w:r w:rsidRPr="00D71764">
        <w:rPr>
          <w:rFonts w:ascii="Arial" w:eastAsia="Times New Roman" w:hAnsi="Arial" w:cs="Arial"/>
          <w:i/>
          <w:iCs/>
          <w:sz w:val="16"/>
          <w:szCs w:val="16"/>
        </w:rPr>
        <w:t xml:space="preserve"> </w:t>
      </w:r>
      <w:r>
        <w:rPr>
          <w:rFonts w:ascii="Arial" w:eastAsia="Times New Roman" w:hAnsi="Arial" w:cs="Arial"/>
          <w:i/>
          <w:iCs/>
          <w:color w:val="000000"/>
          <w:sz w:val="16"/>
          <w:szCs w:val="16"/>
        </w:rPr>
        <w:t xml:space="preserve">than other reports.  The following outlines the correct way to schedule reports that rely on HR organization security.            </w:t>
      </w:r>
    </w:p>
    <w:p w:rsidR="00415BE6" w:rsidRDefault="00415BE6" w:rsidP="00415BE6">
      <w:pPr>
        <w:rPr>
          <w:rFonts w:ascii="Arial" w:eastAsia="Times New Roman" w:hAnsi="Arial" w:cs="Arial"/>
          <w:i/>
          <w:iCs/>
          <w:color w:val="000000"/>
          <w:sz w:val="16"/>
          <w:szCs w:val="16"/>
        </w:rPr>
      </w:pPr>
    </w:p>
    <w:p w:rsidR="00415BE6" w:rsidRPr="00D71764" w:rsidRDefault="00415BE6" w:rsidP="00415BE6">
      <w:pPr>
        <w:rPr>
          <w:rFonts w:ascii="Arial" w:eastAsia="Times New Roman" w:hAnsi="Arial" w:cs="Arial"/>
          <w:b/>
          <w:i/>
          <w:iCs/>
        </w:rPr>
      </w:pPr>
      <w:r w:rsidRPr="00D71764">
        <w:rPr>
          <w:rFonts w:ascii="Arial" w:eastAsia="Times New Roman" w:hAnsi="Arial" w:cs="Arial"/>
          <w:b/>
          <w:i/>
          <w:iCs/>
        </w:rPr>
        <w:t>Step 1: Click on Document List</w:t>
      </w:r>
    </w:p>
    <w:p w:rsidR="00415BE6" w:rsidRDefault="00415BE6" w:rsidP="00415BE6">
      <w:pPr>
        <w:rPr>
          <w:rFonts w:ascii="Arial" w:eastAsia="Times New Roman" w:hAnsi="Arial" w:cs="Arial"/>
          <w:i/>
          <w:iCs/>
          <w:color w:val="000000"/>
        </w:rPr>
      </w:pPr>
      <w:r>
        <w:rPr>
          <w:rFonts w:ascii="Arial" w:eastAsia="Times New Roman" w:hAnsi="Arial" w:cs="Arial"/>
          <w:i/>
          <w:noProof/>
          <w:color w:val="000000"/>
        </w:rPr>
        <w:drawing>
          <wp:inline distT="0" distB="0" distL="0" distR="0">
            <wp:extent cx="5448300" cy="2686050"/>
            <wp:effectExtent l="19050" t="0" r="0" b="0"/>
            <wp:docPr id="1" name="Picture 12" descr="Ste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p 1.jpg"/>
                    <pic:cNvPicPr>
                      <a:picLocks noChangeAspect="1" noChangeArrowheads="1"/>
                    </pic:cNvPicPr>
                  </pic:nvPicPr>
                  <pic:blipFill>
                    <a:blip r:embed="rId5" cstate="print"/>
                    <a:srcRect/>
                    <a:stretch>
                      <a:fillRect/>
                    </a:stretch>
                  </pic:blipFill>
                  <pic:spPr bwMode="auto">
                    <a:xfrm>
                      <a:off x="0" y="0"/>
                      <a:ext cx="5448300" cy="2686050"/>
                    </a:xfrm>
                    <a:prstGeom prst="rect">
                      <a:avLst/>
                    </a:prstGeom>
                    <a:noFill/>
                    <a:ln w="9525">
                      <a:noFill/>
                      <a:miter lim="800000"/>
                      <a:headEnd/>
                      <a:tailEnd/>
                    </a:ln>
                  </pic:spPr>
                </pic:pic>
              </a:graphicData>
            </a:graphic>
          </wp:inline>
        </w:drawing>
      </w:r>
    </w:p>
    <w:p w:rsidR="00415BE6" w:rsidRDefault="00415BE6" w:rsidP="00415BE6">
      <w:pPr>
        <w:rPr>
          <w:rFonts w:ascii="Arial" w:eastAsia="Times New Roman" w:hAnsi="Arial" w:cs="Arial"/>
          <w:i/>
          <w:iCs/>
          <w:color w:val="000000"/>
        </w:rPr>
      </w:pPr>
    </w:p>
    <w:p w:rsidR="00415BE6" w:rsidRPr="00D71764" w:rsidRDefault="00415BE6" w:rsidP="00415BE6">
      <w:pPr>
        <w:rPr>
          <w:rFonts w:ascii="Arial" w:eastAsia="Times New Roman" w:hAnsi="Arial" w:cs="Arial"/>
          <w:b/>
          <w:i/>
          <w:iCs/>
        </w:rPr>
      </w:pPr>
      <w:r w:rsidRPr="00D71764">
        <w:rPr>
          <w:rFonts w:ascii="Arial" w:eastAsia="Times New Roman" w:hAnsi="Arial" w:cs="Arial"/>
          <w:b/>
          <w:i/>
          <w:iCs/>
        </w:rPr>
        <w:t>Step 2:  Click on Public Folders</w:t>
      </w:r>
    </w:p>
    <w:p w:rsidR="00415BE6" w:rsidRDefault="00415BE6" w:rsidP="00415BE6">
      <w:pPr>
        <w:rPr>
          <w:rFonts w:eastAsia="Times New Roman"/>
        </w:rPr>
      </w:pPr>
      <w:r>
        <w:rPr>
          <w:rFonts w:ascii="Arial" w:eastAsia="Times New Roman" w:hAnsi="Arial" w:cs="Arial"/>
          <w:i/>
          <w:noProof/>
          <w:color w:val="000000"/>
        </w:rPr>
        <w:drawing>
          <wp:inline distT="0" distB="0" distL="0" distR="0">
            <wp:extent cx="6886575" cy="2705100"/>
            <wp:effectExtent l="19050" t="0" r="9525" b="0"/>
            <wp:docPr id="2" name="Picture 13" descr="ste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p 2.jpg"/>
                    <pic:cNvPicPr>
                      <a:picLocks noChangeAspect="1" noChangeArrowheads="1"/>
                    </pic:cNvPicPr>
                  </pic:nvPicPr>
                  <pic:blipFill>
                    <a:blip r:embed="rId6" cstate="print"/>
                    <a:srcRect/>
                    <a:stretch>
                      <a:fillRect/>
                    </a:stretch>
                  </pic:blipFill>
                  <pic:spPr bwMode="auto">
                    <a:xfrm>
                      <a:off x="0" y="0"/>
                      <a:ext cx="6886575" cy="2705100"/>
                    </a:xfrm>
                    <a:prstGeom prst="rect">
                      <a:avLst/>
                    </a:prstGeom>
                    <a:noFill/>
                    <a:ln w="9525">
                      <a:noFill/>
                      <a:miter lim="800000"/>
                      <a:headEnd/>
                      <a:tailEnd/>
                    </a:ln>
                  </pic:spPr>
                </pic:pic>
              </a:graphicData>
            </a:graphic>
          </wp:inline>
        </w:drawing>
      </w:r>
      <w:r>
        <w:rPr>
          <w:rFonts w:ascii="Arial" w:eastAsia="Times New Roman" w:hAnsi="Arial" w:cs="Arial"/>
          <w:i/>
          <w:iCs/>
          <w:color w:val="000000"/>
        </w:rPr>
        <w:br/>
      </w:r>
    </w:p>
    <w:p w:rsidR="00415BE6" w:rsidRDefault="00415BE6" w:rsidP="00415BE6">
      <w:pPr>
        <w:rPr>
          <w:rFonts w:eastAsia="Times New Roman"/>
        </w:rPr>
      </w:pPr>
    </w:p>
    <w:p w:rsidR="00415BE6" w:rsidRPr="00D71764" w:rsidRDefault="00415BE6" w:rsidP="00415BE6">
      <w:pPr>
        <w:rPr>
          <w:rFonts w:eastAsia="Times New Roman"/>
        </w:rPr>
      </w:pPr>
    </w:p>
    <w:p w:rsidR="00415BE6" w:rsidRPr="00D71764" w:rsidRDefault="00415BE6" w:rsidP="00415BE6">
      <w:pPr>
        <w:rPr>
          <w:rFonts w:eastAsia="Times New Roman"/>
          <w:b/>
          <w:i/>
          <w:sz w:val="24"/>
          <w:szCs w:val="24"/>
        </w:rPr>
      </w:pPr>
      <w:r w:rsidRPr="00D71764">
        <w:rPr>
          <w:rFonts w:eastAsia="Times New Roman"/>
          <w:b/>
          <w:i/>
          <w:sz w:val="24"/>
          <w:szCs w:val="24"/>
        </w:rPr>
        <w:t>Step 3:  Double - Click on WKU Campus Community</w:t>
      </w:r>
    </w:p>
    <w:p w:rsidR="00415BE6" w:rsidRDefault="00415BE6" w:rsidP="00415BE6">
      <w:pPr>
        <w:rPr>
          <w:rFonts w:eastAsia="Times New Roman"/>
        </w:rPr>
      </w:pPr>
      <w:r>
        <w:rPr>
          <w:rFonts w:eastAsia="Times New Roman"/>
          <w:noProof/>
        </w:rPr>
        <w:drawing>
          <wp:inline distT="0" distB="0" distL="0" distR="0">
            <wp:extent cx="5391150" cy="2905125"/>
            <wp:effectExtent l="19050" t="0" r="0" b="0"/>
            <wp:docPr id="3" name="Picture 14" descr="ste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p 3.jpg"/>
                    <pic:cNvPicPr>
                      <a:picLocks noChangeAspect="1" noChangeArrowheads="1"/>
                    </pic:cNvPicPr>
                  </pic:nvPicPr>
                  <pic:blipFill>
                    <a:blip r:embed="rId7" cstate="print"/>
                    <a:srcRect/>
                    <a:stretch>
                      <a:fillRect/>
                    </a:stretch>
                  </pic:blipFill>
                  <pic:spPr bwMode="auto">
                    <a:xfrm>
                      <a:off x="0" y="0"/>
                      <a:ext cx="5391150" cy="2905125"/>
                    </a:xfrm>
                    <a:prstGeom prst="rect">
                      <a:avLst/>
                    </a:prstGeom>
                    <a:noFill/>
                    <a:ln w="9525">
                      <a:noFill/>
                      <a:miter lim="800000"/>
                      <a:headEnd/>
                      <a:tailEnd/>
                    </a:ln>
                  </pic:spPr>
                </pic:pic>
              </a:graphicData>
            </a:graphic>
          </wp:inline>
        </w:drawing>
      </w:r>
    </w:p>
    <w:p w:rsidR="00415BE6" w:rsidRDefault="00415BE6" w:rsidP="00415BE6">
      <w:pPr>
        <w:rPr>
          <w:rFonts w:eastAsia="Times New Roman"/>
        </w:rPr>
      </w:pPr>
    </w:p>
    <w:p w:rsidR="00415BE6" w:rsidRPr="00D71764" w:rsidRDefault="00415BE6" w:rsidP="00415BE6">
      <w:pPr>
        <w:rPr>
          <w:rFonts w:eastAsia="Times New Roman"/>
          <w:b/>
          <w:i/>
          <w:sz w:val="24"/>
          <w:szCs w:val="24"/>
        </w:rPr>
      </w:pPr>
      <w:r w:rsidRPr="00D71764">
        <w:rPr>
          <w:rFonts w:eastAsia="Times New Roman"/>
          <w:b/>
          <w:i/>
          <w:sz w:val="24"/>
          <w:szCs w:val="24"/>
        </w:rPr>
        <w:t>Step 4:  Double - Click on HR Secure</w:t>
      </w:r>
    </w:p>
    <w:p w:rsidR="00415BE6" w:rsidRDefault="00415BE6" w:rsidP="00415BE6">
      <w:pPr>
        <w:rPr>
          <w:rFonts w:eastAsia="Times New Roman"/>
        </w:rPr>
      </w:pPr>
      <w:r>
        <w:rPr>
          <w:rFonts w:eastAsia="Times New Roman"/>
          <w:noProof/>
        </w:rPr>
        <w:drawing>
          <wp:inline distT="0" distB="0" distL="0" distR="0">
            <wp:extent cx="5962650" cy="3933825"/>
            <wp:effectExtent l="19050" t="0" r="0" b="0"/>
            <wp:docPr id="4" name="Picture 15" descr="Ste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p 4.jpg"/>
                    <pic:cNvPicPr>
                      <a:picLocks noChangeAspect="1" noChangeArrowheads="1"/>
                    </pic:cNvPicPr>
                  </pic:nvPicPr>
                  <pic:blipFill>
                    <a:blip r:embed="rId8" cstate="print"/>
                    <a:srcRect/>
                    <a:stretch>
                      <a:fillRect/>
                    </a:stretch>
                  </pic:blipFill>
                  <pic:spPr bwMode="auto">
                    <a:xfrm>
                      <a:off x="0" y="0"/>
                      <a:ext cx="5962650" cy="3933825"/>
                    </a:xfrm>
                    <a:prstGeom prst="rect">
                      <a:avLst/>
                    </a:prstGeom>
                    <a:noFill/>
                    <a:ln w="9525">
                      <a:noFill/>
                      <a:miter lim="800000"/>
                      <a:headEnd/>
                      <a:tailEnd/>
                    </a:ln>
                  </pic:spPr>
                </pic:pic>
              </a:graphicData>
            </a:graphic>
          </wp:inline>
        </w:drawing>
      </w:r>
    </w:p>
    <w:p w:rsidR="00415BE6" w:rsidRDefault="00415BE6" w:rsidP="00415BE6">
      <w:pPr>
        <w:rPr>
          <w:rFonts w:eastAsia="Times New Roman"/>
        </w:rPr>
      </w:pPr>
    </w:p>
    <w:p w:rsidR="00DD0AC2" w:rsidRDefault="00DD0AC2" w:rsidP="00415BE6">
      <w:pPr>
        <w:rPr>
          <w:rFonts w:eastAsia="Times New Roman"/>
        </w:rPr>
      </w:pPr>
    </w:p>
    <w:p w:rsidR="00415BE6" w:rsidRPr="00D71764" w:rsidRDefault="00415BE6" w:rsidP="00415BE6">
      <w:pPr>
        <w:rPr>
          <w:rFonts w:eastAsia="Times New Roman"/>
          <w:b/>
          <w:i/>
          <w:sz w:val="24"/>
          <w:szCs w:val="24"/>
        </w:rPr>
      </w:pPr>
      <w:r w:rsidRPr="00D71764">
        <w:rPr>
          <w:rFonts w:eastAsia="Times New Roman"/>
          <w:b/>
          <w:i/>
          <w:sz w:val="24"/>
          <w:szCs w:val="24"/>
          <w:highlight w:val="yellow"/>
        </w:rPr>
        <w:lastRenderedPageBreak/>
        <w:t>Step 5: Double ri</w:t>
      </w:r>
      <w:r w:rsidR="00626DB9" w:rsidRPr="00D71764">
        <w:rPr>
          <w:rFonts w:eastAsia="Times New Roman"/>
          <w:b/>
          <w:i/>
          <w:sz w:val="24"/>
          <w:szCs w:val="24"/>
          <w:highlight w:val="yellow"/>
        </w:rPr>
        <w:t>ght-click on the report you want</w:t>
      </w:r>
      <w:r w:rsidRPr="00D71764">
        <w:rPr>
          <w:rFonts w:eastAsia="Times New Roman"/>
          <w:b/>
          <w:i/>
          <w:sz w:val="24"/>
          <w:szCs w:val="24"/>
          <w:highlight w:val="yellow"/>
        </w:rPr>
        <w:t xml:space="preserve"> to run.  </w:t>
      </w:r>
      <w:r w:rsidR="00DD0AC2" w:rsidRPr="00D71764">
        <w:rPr>
          <w:rFonts w:eastAsia="Times New Roman"/>
          <w:b/>
          <w:i/>
          <w:sz w:val="24"/>
          <w:szCs w:val="24"/>
          <w:highlight w:val="yellow"/>
        </w:rPr>
        <w:t>(Very Important)</w:t>
      </w:r>
      <w:r w:rsidR="00DD0AC2" w:rsidRPr="00D71764">
        <w:rPr>
          <w:rFonts w:eastAsia="Times New Roman"/>
          <w:b/>
          <w:i/>
          <w:sz w:val="24"/>
          <w:szCs w:val="24"/>
        </w:rPr>
        <w:t xml:space="preserve"> </w:t>
      </w:r>
    </w:p>
    <w:p w:rsidR="00914388" w:rsidRPr="00D71764" w:rsidRDefault="00D1445D" w:rsidP="00415BE6">
      <w:pPr>
        <w:rPr>
          <w:rFonts w:eastAsia="Times New Roman"/>
          <w:b/>
          <w:i/>
          <w:sz w:val="24"/>
          <w:szCs w:val="24"/>
        </w:rPr>
      </w:pPr>
      <w:r w:rsidRPr="00D71764">
        <w:rPr>
          <w:rFonts w:eastAsia="Times New Roman"/>
          <w:b/>
          <w:i/>
          <w:sz w:val="24"/>
          <w:szCs w:val="24"/>
        </w:rPr>
        <w:t xml:space="preserve">Choose </w:t>
      </w:r>
      <w:r w:rsidR="00914388" w:rsidRPr="00D71764">
        <w:rPr>
          <w:rFonts w:eastAsia="Times New Roman"/>
          <w:b/>
          <w:i/>
          <w:sz w:val="24"/>
          <w:szCs w:val="24"/>
          <w:u w:val="single"/>
        </w:rPr>
        <w:t>View</w:t>
      </w:r>
      <w:r w:rsidR="00914388" w:rsidRPr="00D71764">
        <w:rPr>
          <w:rFonts w:eastAsia="Times New Roman"/>
          <w:b/>
          <w:i/>
          <w:sz w:val="24"/>
          <w:szCs w:val="24"/>
        </w:rPr>
        <w:t xml:space="preserve"> the report.  </w:t>
      </w:r>
    </w:p>
    <w:p w:rsidR="00415BE6" w:rsidRDefault="00415BE6" w:rsidP="00415BE6"/>
    <w:p w:rsidR="00415BE6" w:rsidRDefault="00415BE6" w:rsidP="00415BE6">
      <w:pPr>
        <w:ind w:left="720" w:hanging="360"/>
        <w:jc w:val="center"/>
        <w:rPr>
          <w:rFonts w:ascii="Cambria" w:hAnsi="Cambria"/>
        </w:rPr>
      </w:pPr>
      <w:proofErr w:type="spellStart"/>
      <w:r>
        <w:rPr>
          <w:rFonts w:ascii="Cambria" w:hAnsi="Cambria" w:cs="Arial"/>
          <w:b/>
          <w:bCs/>
          <w:i/>
          <w:iCs/>
          <w:color w:val="330099"/>
        </w:rPr>
        <w:t>HR_pay_nhrdist_byemployee_secure.rpt</w:t>
      </w:r>
      <w:proofErr w:type="spellEnd"/>
      <w:r>
        <w:rPr>
          <w:rFonts w:ascii="Cambria" w:hAnsi="Cambria" w:cs="Arial"/>
          <w:b/>
          <w:bCs/>
          <w:i/>
          <w:iCs/>
          <w:color w:val="330099"/>
        </w:rPr>
        <w:t> </w:t>
      </w:r>
      <w:r>
        <w:rPr>
          <w:rFonts w:ascii="Cambria" w:hAnsi="Cambria" w:cs="Arial"/>
          <w:b/>
          <w:bCs/>
          <w:i/>
          <w:iCs/>
          <w:color w:val="CC0000"/>
        </w:rPr>
        <w:t xml:space="preserve">  </w:t>
      </w:r>
      <w:r>
        <w:rPr>
          <w:rFonts w:ascii="Cambria" w:hAnsi="Cambria" w:cs="Arial"/>
          <w:b/>
          <w:bCs/>
          <w:i/>
          <w:iCs/>
          <w:color w:val="000000"/>
        </w:rPr>
        <w:t>. . .</w:t>
      </w:r>
      <w:r>
        <w:rPr>
          <w:rFonts w:ascii="Cambria" w:hAnsi="Cambria" w:cs="Arial"/>
          <w:b/>
          <w:bCs/>
          <w:color w:val="000000"/>
        </w:rPr>
        <w:t xml:space="preserve">  Labor expenses by Fund, </w:t>
      </w:r>
      <w:proofErr w:type="spellStart"/>
      <w:r>
        <w:rPr>
          <w:rFonts w:ascii="Cambria" w:hAnsi="Cambria" w:cs="Arial"/>
          <w:b/>
          <w:bCs/>
          <w:color w:val="000000"/>
        </w:rPr>
        <w:t>Orgn</w:t>
      </w:r>
      <w:proofErr w:type="spellEnd"/>
      <w:r>
        <w:rPr>
          <w:rFonts w:ascii="Cambria" w:hAnsi="Cambria" w:cs="Arial"/>
          <w:b/>
          <w:bCs/>
          <w:color w:val="000000"/>
        </w:rPr>
        <w:t>, and Employee -- Login required</w:t>
      </w:r>
    </w:p>
    <w:p w:rsidR="00415BE6" w:rsidRDefault="00415BE6" w:rsidP="00415BE6">
      <w:pPr>
        <w:jc w:val="center"/>
        <w:rPr>
          <w:rFonts w:ascii="Cambria" w:eastAsia="Times New Roman" w:hAnsi="Cambria"/>
        </w:rPr>
      </w:pPr>
      <w:proofErr w:type="gramStart"/>
      <w:r>
        <w:rPr>
          <w:rFonts w:ascii="Cambria" w:eastAsia="Times New Roman" w:hAnsi="Cambria" w:cs="Arial"/>
          <w:b/>
          <w:bCs/>
          <w:color w:val="000000"/>
        </w:rPr>
        <w:t>or</w:t>
      </w:r>
      <w:proofErr w:type="gramEnd"/>
    </w:p>
    <w:p w:rsidR="00415BE6" w:rsidRDefault="00415BE6" w:rsidP="00415BE6">
      <w:pPr>
        <w:ind w:left="720" w:hanging="360"/>
        <w:jc w:val="center"/>
        <w:rPr>
          <w:rFonts w:ascii="Cambria" w:hAnsi="Cambria"/>
        </w:rPr>
      </w:pPr>
      <w:proofErr w:type="spellStart"/>
      <w:r>
        <w:rPr>
          <w:rFonts w:ascii="Cambria" w:hAnsi="Cambria" w:cs="Arial"/>
          <w:b/>
          <w:bCs/>
          <w:i/>
          <w:iCs/>
          <w:color w:val="330099"/>
        </w:rPr>
        <w:t>HR_nhrdist_pickemp_foapal_secure.rpt</w:t>
      </w:r>
      <w:proofErr w:type="spellEnd"/>
      <w:r>
        <w:rPr>
          <w:rFonts w:ascii="Cambria" w:hAnsi="Cambria" w:cs="Arial"/>
          <w:b/>
          <w:bCs/>
          <w:i/>
          <w:iCs/>
          <w:color w:val="CC0000"/>
        </w:rPr>
        <w:t xml:space="preserve"> </w:t>
      </w:r>
      <w:r>
        <w:rPr>
          <w:rFonts w:ascii="Cambria" w:hAnsi="Cambria" w:cs="Arial"/>
          <w:b/>
          <w:bCs/>
          <w:i/>
          <w:iCs/>
          <w:color w:val="000000"/>
        </w:rPr>
        <w:t xml:space="preserve">. . . .   </w:t>
      </w:r>
      <w:r>
        <w:rPr>
          <w:rFonts w:ascii="Cambria" w:hAnsi="Cambria" w:cs="Arial"/>
          <w:b/>
          <w:bCs/>
          <w:color w:val="000000"/>
        </w:rPr>
        <w:t>Labor expenses by employee between specified dates--Login required</w:t>
      </w:r>
    </w:p>
    <w:p w:rsidR="00415BE6" w:rsidRDefault="00415BE6" w:rsidP="00415BE6">
      <w:pPr>
        <w:ind w:left="720" w:hanging="360"/>
        <w:jc w:val="center"/>
        <w:rPr>
          <w:rFonts w:ascii="Cambria" w:hAnsi="Cambria"/>
        </w:rPr>
      </w:pPr>
      <w:proofErr w:type="gramStart"/>
      <w:r>
        <w:rPr>
          <w:rFonts w:ascii="Cambria" w:hAnsi="Cambria" w:cs="Arial"/>
          <w:b/>
          <w:bCs/>
          <w:color w:val="000000"/>
        </w:rPr>
        <w:t>or</w:t>
      </w:r>
      <w:proofErr w:type="gramEnd"/>
    </w:p>
    <w:p w:rsidR="00415BE6" w:rsidRDefault="00415BE6" w:rsidP="00415BE6">
      <w:pPr>
        <w:ind w:left="720" w:hanging="360"/>
        <w:jc w:val="center"/>
        <w:rPr>
          <w:rFonts w:ascii="Cambria" w:hAnsi="Cambria"/>
          <w:b/>
          <w:bCs/>
          <w:color w:val="000000"/>
        </w:rPr>
      </w:pPr>
      <w:proofErr w:type="spellStart"/>
      <w:r>
        <w:rPr>
          <w:rFonts w:ascii="Cambria" w:hAnsi="Cambria"/>
          <w:b/>
          <w:bCs/>
          <w:i/>
          <w:iCs/>
          <w:color w:val="330099"/>
        </w:rPr>
        <w:t>HR_pay_nhrdist_fytd_secure.rpt</w:t>
      </w:r>
      <w:proofErr w:type="spellEnd"/>
      <w:r>
        <w:rPr>
          <w:rFonts w:ascii="Cambria" w:hAnsi="Cambria"/>
          <w:b/>
          <w:bCs/>
          <w:i/>
          <w:iCs/>
          <w:color w:val="330099"/>
        </w:rPr>
        <w:t xml:space="preserve"> . . . .</w:t>
      </w:r>
      <w:r>
        <w:rPr>
          <w:rFonts w:ascii="Cambria" w:hAnsi="Cambria"/>
          <w:b/>
          <w:bCs/>
          <w:color w:val="330099"/>
        </w:rPr>
        <w:t> </w:t>
      </w:r>
      <w:r>
        <w:rPr>
          <w:rFonts w:ascii="Cambria" w:hAnsi="Cambria"/>
          <w:b/>
          <w:bCs/>
        </w:rPr>
        <w:t xml:space="preserve">  </w:t>
      </w:r>
      <w:r>
        <w:rPr>
          <w:rFonts w:ascii="Cambria" w:hAnsi="Cambria"/>
          <w:b/>
          <w:bCs/>
          <w:color w:val="000000"/>
        </w:rPr>
        <w:t>Labor expenses by fund grouped by account code,</w:t>
      </w:r>
      <w:proofErr w:type="gramStart"/>
      <w:r>
        <w:rPr>
          <w:rFonts w:ascii="Cambria" w:hAnsi="Cambria"/>
          <w:b/>
          <w:bCs/>
          <w:color w:val="000000"/>
        </w:rPr>
        <w:t>  includes</w:t>
      </w:r>
      <w:proofErr w:type="gramEnd"/>
      <w:r>
        <w:rPr>
          <w:rFonts w:ascii="Cambria" w:hAnsi="Cambria"/>
          <w:b/>
          <w:bCs/>
          <w:color w:val="000000"/>
        </w:rPr>
        <w:t xml:space="preserve"> fiscal </w:t>
      </w:r>
      <w:proofErr w:type="spellStart"/>
      <w:r>
        <w:rPr>
          <w:rFonts w:ascii="Cambria" w:hAnsi="Cambria"/>
          <w:b/>
          <w:bCs/>
          <w:color w:val="000000"/>
        </w:rPr>
        <w:t>ytd</w:t>
      </w:r>
      <w:proofErr w:type="spellEnd"/>
      <w:r>
        <w:rPr>
          <w:rFonts w:ascii="Cambria" w:hAnsi="Cambria"/>
          <w:b/>
          <w:bCs/>
          <w:color w:val="000000"/>
        </w:rPr>
        <w:t xml:space="preserve"> totals--Login required</w:t>
      </w:r>
    </w:p>
    <w:p w:rsidR="00D1445D" w:rsidRDefault="00D1445D" w:rsidP="00415BE6">
      <w:pPr>
        <w:ind w:left="720" w:hanging="360"/>
        <w:jc w:val="center"/>
        <w:rPr>
          <w:rFonts w:ascii="Cambria" w:hAnsi="Cambria"/>
          <w:b/>
          <w:bCs/>
          <w:color w:val="000000"/>
        </w:rPr>
      </w:pPr>
    </w:p>
    <w:p w:rsidR="00D1445D" w:rsidRPr="00D1445D" w:rsidRDefault="00D1445D" w:rsidP="00415BE6">
      <w:pPr>
        <w:ind w:left="720" w:hanging="360"/>
        <w:jc w:val="center"/>
        <w:rPr>
          <w:rFonts w:ascii="Cambria" w:hAnsi="Cambria"/>
          <w:b/>
          <w:bCs/>
          <w:color w:val="000000"/>
        </w:rPr>
      </w:pPr>
      <w:r>
        <w:rPr>
          <w:rFonts w:ascii="Cambria" w:hAnsi="Cambria"/>
          <w:b/>
          <w:bCs/>
          <w:noProof/>
          <w:color w:val="000000"/>
        </w:rPr>
        <w:drawing>
          <wp:inline distT="0" distB="0" distL="0" distR="0">
            <wp:extent cx="5943600" cy="45720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415BE6" w:rsidRPr="00BF6FC8" w:rsidRDefault="00741DDF" w:rsidP="00BF6FC8">
      <w:pPr>
        <w:ind w:left="720" w:hanging="360"/>
        <w:jc w:val="center"/>
        <w:rPr>
          <w:rFonts w:ascii="Cambria" w:hAnsi="Cambria"/>
        </w:rPr>
      </w:pPr>
      <w:r>
        <w:rPr>
          <w:rFonts w:ascii="Cambria" w:hAnsi="Cambria"/>
          <w:noProof/>
        </w:rPr>
        <w:drawing>
          <wp:inline distT="0" distB="0" distL="0" distR="0">
            <wp:extent cx="5943600" cy="306540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3065400"/>
                    </a:xfrm>
                    <a:prstGeom prst="rect">
                      <a:avLst/>
                    </a:prstGeom>
                    <a:noFill/>
                    <a:ln w="9525">
                      <a:noFill/>
                      <a:miter lim="800000"/>
                      <a:headEnd/>
                      <a:tailEnd/>
                    </a:ln>
                  </pic:spPr>
                </pic:pic>
              </a:graphicData>
            </a:graphic>
          </wp:inline>
        </w:drawing>
      </w:r>
    </w:p>
    <w:p w:rsidR="00415BE6" w:rsidRDefault="00415BE6" w:rsidP="00415BE6">
      <w:pPr>
        <w:rPr>
          <w:rFonts w:eastAsia="Times New Roman"/>
        </w:rPr>
      </w:pPr>
      <w:r>
        <w:rPr>
          <w:rFonts w:eastAsia="Times New Roman"/>
        </w:rPr>
        <w:t xml:space="preserve">                          </w:t>
      </w:r>
    </w:p>
    <w:p w:rsidR="00415BE6" w:rsidRDefault="00415BE6" w:rsidP="00415BE6">
      <w:pPr>
        <w:rPr>
          <w:rFonts w:eastAsia="Times New Roman"/>
        </w:rPr>
      </w:pPr>
    </w:p>
    <w:p w:rsidR="00415BE6" w:rsidRPr="00D71764" w:rsidRDefault="00415BE6" w:rsidP="00415BE6">
      <w:pPr>
        <w:rPr>
          <w:rFonts w:eastAsia="Times New Roman"/>
        </w:rPr>
      </w:pPr>
    </w:p>
    <w:p w:rsidR="00415BE6" w:rsidRPr="00D71764" w:rsidRDefault="00415BE6" w:rsidP="00415BE6">
      <w:pPr>
        <w:ind w:left="720" w:hanging="360"/>
        <w:rPr>
          <w:b/>
        </w:rPr>
      </w:pPr>
      <w:r w:rsidRPr="00D71764">
        <w:rPr>
          <w:rFonts w:ascii="Arial" w:hAnsi="Arial" w:cs="Arial"/>
          <w:b/>
          <w:i/>
          <w:iCs/>
        </w:rPr>
        <w:t xml:space="preserve">Step 6:  Enter </w:t>
      </w:r>
      <w:r w:rsidRPr="00D71764">
        <w:rPr>
          <w:rFonts w:ascii="Arial" w:hAnsi="Arial" w:cs="Arial"/>
          <w:b/>
          <w:bCs/>
          <w:i/>
          <w:iCs/>
        </w:rPr>
        <w:t>all the parameter(s)</w:t>
      </w:r>
      <w:r w:rsidRPr="00D71764">
        <w:rPr>
          <w:rFonts w:ascii="Arial" w:hAnsi="Arial" w:cs="Arial"/>
          <w:b/>
          <w:i/>
          <w:iCs/>
        </w:rPr>
        <w:t xml:space="preserve"> and click the OK button.   (See image below for an example of date parameters).</w:t>
      </w:r>
      <w:r w:rsidRPr="00D71764">
        <w:rPr>
          <w:rFonts w:ascii="Arial" w:hAnsi="Arial" w:cs="Arial"/>
          <w:b/>
          <w:i/>
          <w:iCs/>
        </w:rPr>
        <w:br/>
        <w:t xml:space="preserve">        Besides the dates (begin and end dates), you will need to know the fund and org to specify in the parameters to create the desired results in your report.</w:t>
      </w:r>
    </w:p>
    <w:p w:rsidR="00415BE6" w:rsidRPr="00D71764" w:rsidRDefault="00415BE6" w:rsidP="00415BE6">
      <w:pPr>
        <w:rPr>
          <w:rFonts w:eastAsia="Times New Roman"/>
        </w:rPr>
      </w:pPr>
    </w:p>
    <w:p w:rsidR="00415BE6" w:rsidRPr="00D71764" w:rsidRDefault="00415BE6" w:rsidP="00415BE6">
      <w:pPr>
        <w:rPr>
          <w:rFonts w:eastAsia="Times New Roman"/>
        </w:rPr>
      </w:pPr>
    </w:p>
    <w:p w:rsidR="00415BE6" w:rsidRDefault="00415BE6" w:rsidP="00415BE6">
      <w:pPr>
        <w:rPr>
          <w:rFonts w:eastAsia="Times New Roman"/>
        </w:rPr>
      </w:pPr>
      <w:r>
        <w:rPr>
          <w:rFonts w:eastAsia="Times New Roman"/>
          <w:noProof/>
        </w:rPr>
        <w:lastRenderedPageBreak/>
        <w:drawing>
          <wp:inline distT="0" distB="0" distL="0" distR="0">
            <wp:extent cx="5391150" cy="5000625"/>
            <wp:effectExtent l="19050" t="0" r="0" b="0"/>
            <wp:docPr id="6" name="Picture 22" descr="Ste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ep7.jpg"/>
                    <pic:cNvPicPr>
                      <a:picLocks noChangeAspect="1" noChangeArrowheads="1"/>
                    </pic:cNvPicPr>
                  </pic:nvPicPr>
                  <pic:blipFill>
                    <a:blip r:embed="rId11" cstate="print"/>
                    <a:srcRect/>
                    <a:stretch>
                      <a:fillRect/>
                    </a:stretch>
                  </pic:blipFill>
                  <pic:spPr bwMode="auto">
                    <a:xfrm>
                      <a:off x="0" y="0"/>
                      <a:ext cx="5391150" cy="5000625"/>
                    </a:xfrm>
                    <a:prstGeom prst="rect">
                      <a:avLst/>
                    </a:prstGeom>
                    <a:noFill/>
                    <a:ln w="9525">
                      <a:noFill/>
                      <a:miter lim="800000"/>
                      <a:headEnd/>
                      <a:tailEnd/>
                    </a:ln>
                  </pic:spPr>
                </pic:pic>
              </a:graphicData>
            </a:graphic>
          </wp:inline>
        </w:drawing>
      </w: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C4519F" w:rsidRDefault="00C4519F" w:rsidP="00415BE6">
      <w:pPr>
        <w:rPr>
          <w:rFonts w:eastAsia="Times New Roman"/>
        </w:rPr>
      </w:pPr>
    </w:p>
    <w:p w:rsidR="00415BE6" w:rsidRPr="00D71764" w:rsidRDefault="00415BE6" w:rsidP="00415BE6">
      <w:pPr>
        <w:rPr>
          <w:rFonts w:eastAsia="Times New Roman"/>
        </w:rPr>
      </w:pPr>
    </w:p>
    <w:p w:rsidR="00415BE6" w:rsidRPr="00D71764" w:rsidRDefault="00415BE6" w:rsidP="00415BE6">
      <w:pPr>
        <w:ind w:left="720" w:hanging="360"/>
        <w:rPr>
          <w:b/>
        </w:rPr>
      </w:pPr>
      <w:r w:rsidRPr="00D71764">
        <w:rPr>
          <w:rFonts w:ascii="Arial" w:hAnsi="Arial" w:cs="Arial"/>
          <w:b/>
          <w:i/>
          <w:iCs/>
        </w:rPr>
        <w:t>Step 7:</w:t>
      </w:r>
      <w:r w:rsidRPr="00D71764">
        <w:rPr>
          <w:b/>
          <w:sz w:val="14"/>
          <w:szCs w:val="14"/>
        </w:rPr>
        <w:t xml:space="preserve">     </w:t>
      </w:r>
      <w:r w:rsidRPr="00D71764">
        <w:rPr>
          <w:rFonts w:ascii="Arial" w:hAnsi="Arial" w:cs="Arial"/>
          <w:b/>
          <w:i/>
          <w:iCs/>
        </w:rPr>
        <w:t>The DATABASE LOGON prompt will appear.  Enter your Oracle/Banner user id and password.</w:t>
      </w:r>
    </w:p>
    <w:p w:rsidR="00415BE6" w:rsidRPr="00D71764" w:rsidRDefault="00415BE6" w:rsidP="00415BE6">
      <w:pPr>
        <w:ind w:left="720" w:hanging="360"/>
        <w:rPr>
          <w:rFonts w:eastAsia="Times New Roman"/>
        </w:rPr>
      </w:pPr>
      <w:r w:rsidRPr="00D71764">
        <w:rPr>
          <w:b/>
          <w:sz w:val="14"/>
          <w:szCs w:val="14"/>
        </w:rPr>
        <w:t xml:space="preserve">                             </w:t>
      </w:r>
      <w:r w:rsidRPr="00D71764">
        <w:rPr>
          <w:rFonts w:ascii="Arial" w:hAnsi="Arial" w:cs="Arial"/>
          <w:b/>
          <w:i/>
          <w:iCs/>
        </w:rPr>
        <w:t>Click the OK button.</w:t>
      </w:r>
    </w:p>
    <w:p w:rsidR="00415BE6" w:rsidRPr="00D71764" w:rsidRDefault="00415BE6" w:rsidP="00415BE6">
      <w:pPr>
        <w:rPr>
          <w:rFonts w:eastAsia="Times New Roman"/>
        </w:rPr>
      </w:pPr>
    </w:p>
    <w:p w:rsidR="00415BE6" w:rsidRDefault="00415BE6" w:rsidP="00415BE6">
      <w:pPr>
        <w:rPr>
          <w:rFonts w:eastAsia="Times New Roman"/>
        </w:rPr>
      </w:pPr>
      <w:r>
        <w:rPr>
          <w:rFonts w:eastAsia="Times New Roman"/>
          <w:noProof/>
        </w:rPr>
        <w:lastRenderedPageBreak/>
        <w:drawing>
          <wp:inline distT="0" distB="0" distL="0" distR="0">
            <wp:extent cx="5857875" cy="3781425"/>
            <wp:effectExtent l="19050" t="0" r="9525" b="0"/>
            <wp:docPr id="7" name="Picture 18" descr="ste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p 7.jpg"/>
                    <pic:cNvPicPr>
                      <a:picLocks noChangeAspect="1" noChangeArrowheads="1"/>
                    </pic:cNvPicPr>
                  </pic:nvPicPr>
                  <pic:blipFill>
                    <a:blip r:embed="rId12" cstate="print"/>
                    <a:srcRect/>
                    <a:stretch>
                      <a:fillRect/>
                    </a:stretch>
                  </pic:blipFill>
                  <pic:spPr bwMode="auto">
                    <a:xfrm>
                      <a:off x="0" y="0"/>
                      <a:ext cx="5857875" cy="3781425"/>
                    </a:xfrm>
                    <a:prstGeom prst="rect">
                      <a:avLst/>
                    </a:prstGeom>
                    <a:noFill/>
                    <a:ln w="9525">
                      <a:noFill/>
                      <a:miter lim="800000"/>
                      <a:headEnd/>
                      <a:tailEnd/>
                    </a:ln>
                  </pic:spPr>
                </pic:pic>
              </a:graphicData>
            </a:graphic>
          </wp:inline>
        </w:drawing>
      </w:r>
    </w:p>
    <w:p w:rsidR="00415BE6" w:rsidRDefault="00415BE6" w:rsidP="00415BE6">
      <w:pPr>
        <w:rPr>
          <w:rFonts w:eastAsia="Times New Roman"/>
        </w:rPr>
      </w:pPr>
    </w:p>
    <w:p w:rsidR="00415BE6" w:rsidRDefault="00415BE6" w:rsidP="00415BE6">
      <w:pPr>
        <w:rPr>
          <w:rFonts w:eastAsia="Times New Roman"/>
        </w:rPr>
      </w:pPr>
    </w:p>
    <w:p w:rsidR="00415BE6" w:rsidRDefault="00415BE6" w:rsidP="00415BE6">
      <w:pPr>
        <w:rPr>
          <w:rFonts w:eastAsia="Times New Roman"/>
        </w:rPr>
      </w:pPr>
    </w:p>
    <w:p w:rsidR="00415BE6" w:rsidRDefault="00415BE6" w:rsidP="00415BE6">
      <w:r>
        <w:rPr>
          <w:rFonts w:ascii="Arial" w:hAnsi="Arial" w:cs="Arial"/>
          <w:i/>
          <w:iCs/>
          <w:color w:val="000000"/>
        </w:rPr>
        <w:t>If you have the appropriate HR organizational security established and you have entered the parameters and database logon correctly, the report will execute and return the desired report</w:t>
      </w:r>
      <w:r w:rsidR="00D71764">
        <w:rPr>
          <w:rFonts w:ascii="Arial" w:hAnsi="Arial" w:cs="Arial"/>
          <w:i/>
          <w:iCs/>
          <w:color w:val="000000"/>
        </w:rPr>
        <w:t>.</w:t>
      </w:r>
      <w:r>
        <w:rPr>
          <w:rFonts w:ascii="Arial" w:hAnsi="Arial" w:cs="Arial"/>
          <w:i/>
          <w:iCs/>
          <w:color w:val="000000"/>
        </w:rPr>
        <w:t xml:space="preserve"> </w:t>
      </w:r>
      <w:proofErr w:type="gramStart"/>
      <w:r>
        <w:rPr>
          <w:rFonts w:ascii="Arial" w:hAnsi="Arial" w:cs="Arial"/>
          <w:i/>
          <w:iCs/>
          <w:color w:val="000000"/>
        </w:rPr>
        <w:t>.</w:t>
      </w:r>
      <w:proofErr w:type="gramEnd"/>
    </w:p>
    <w:p w:rsidR="00415BE6" w:rsidRDefault="00415BE6" w:rsidP="00415BE6">
      <w:pPr>
        <w:spacing w:after="240"/>
        <w:rPr>
          <w:rFonts w:eastAsia="Times New Roman"/>
        </w:rPr>
      </w:pPr>
      <w:r>
        <w:rPr>
          <w:rFonts w:ascii="Arial" w:eastAsia="Times New Roman" w:hAnsi="Arial" w:cs="Arial"/>
          <w:i/>
          <w:iCs/>
          <w:color w:val="000000"/>
        </w:rPr>
        <w:t xml:space="preserve">Users will only see report occurrences that belong to them.  They will not be able to see reports that </w:t>
      </w:r>
      <w:proofErr w:type="gramStart"/>
      <w:r>
        <w:rPr>
          <w:rFonts w:ascii="Arial" w:eastAsia="Times New Roman" w:hAnsi="Arial" w:cs="Arial"/>
          <w:i/>
          <w:iCs/>
          <w:color w:val="000000"/>
        </w:rPr>
        <w:t>have been executed</w:t>
      </w:r>
      <w:proofErr w:type="gramEnd"/>
      <w:r>
        <w:rPr>
          <w:rFonts w:ascii="Arial" w:eastAsia="Times New Roman" w:hAnsi="Arial" w:cs="Arial"/>
          <w:i/>
          <w:iCs/>
          <w:color w:val="000000"/>
        </w:rPr>
        <w:t xml:space="preserve"> by someone el</w:t>
      </w:r>
      <w:r>
        <w:rPr>
          <w:rFonts w:ascii="Arial" w:eastAsia="Times New Roman" w:hAnsi="Arial" w:cs="Arial"/>
          <w:color w:val="000000"/>
        </w:rPr>
        <w:t>se.</w:t>
      </w:r>
    </w:p>
    <w:p w:rsidR="00415BE6" w:rsidRDefault="00415BE6" w:rsidP="00415BE6">
      <w:pPr>
        <w:pStyle w:val="NormalWeb"/>
      </w:pPr>
      <w:r>
        <w:rPr>
          <w:rFonts w:ascii="Lucida Sans" w:hAnsi="Lucida Sans"/>
          <w:b/>
          <w:bCs/>
          <w:color w:val="000000"/>
        </w:rPr>
        <w:t>If you need additional assistance in running/viewing these reports or with your Oracle/Banner</w:t>
      </w:r>
      <w:r w:rsidR="00D71764">
        <w:rPr>
          <w:rFonts w:ascii="Lucida Sans" w:hAnsi="Lucida Sans"/>
          <w:b/>
          <w:bCs/>
          <w:color w:val="000000"/>
        </w:rPr>
        <w:t xml:space="preserve"> user id and password, please call</w:t>
      </w:r>
      <w:r>
        <w:rPr>
          <w:rFonts w:ascii="Lucida Sans" w:hAnsi="Lucida Sans"/>
          <w:b/>
          <w:bCs/>
          <w:color w:val="000000"/>
        </w:rPr>
        <w:t xml:space="preserve"> 745-8812.</w:t>
      </w:r>
    </w:p>
    <w:p w:rsidR="00415BE6" w:rsidRDefault="00415BE6" w:rsidP="00415BE6">
      <w:pPr>
        <w:pStyle w:val="NormalWeb"/>
      </w:pPr>
      <w:r>
        <w:rPr>
          <w:rFonts w:ascii="Lucida Sans" w:hAnsi="Lucida Sans"/>
          <w:b/>
          <w:bCs/>
          <w:color w:val="000000"/>
        </w:rPr>
        <w:t>Thank you.</w:t>
      </w:r>
    </w:p>
    <w:p w:rsidR="00415BE6" w:rsidRDefault="00415BE6" w:rsidP="00415BE6">
      <w:pPr>
        <w:pStyle w:val="NormalWeb"/>
        <w:rPr>
          <w:rFonts w:eastAsiaTheme="minorEastAsia" w:cs="David Transparent"/>
          <w:noProof/>
        </w:rPr>
      </w:pPr>
      <w:r>
        <w:rPr>
          <w:rFonts w:ascii="Lucida Sans" w:hAnsi="Lucida Sans"/>
          <w:b/>
          <w:bCs/>
          <w:color w:val="000000"/>
        </w:rPr>
        <w:t>Payroll Department</w:t>
      </w:r>
      <w:r>
        <w:rPr>
          <w:rFonts w:ascii="Garamond" w:hAnsi="Garamond"/>
          <w:b/>
          <w:bCs/>
          <w:color w:val="000000"/>
        </w:rPr>
        <w:t xml:space="preserve"> </w:t>
      </w:r>
      <w:bookmarkStart w:id="0" w:name="_MailAutoSig"/>
      <w:bookmarkEnd w:id="0"/>
    </w:p>
    <w:p w:rsidR="00F17D51" w:rsidRDefault="003B6432">
      <w:r>
        <w:t>01-28-2013</w:t>
      </w:r>
      <w:bookmarkStart w:id="1" w:name="_GoBack"/>
      <w:bookmarkEnd w:id="1"/>
    </w:p>
    <w:sectPr w:rsidR="00F17D51" w:rsidSect="00F17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Transparent">
    <w:panose1 w:val="020E0502060401010101"/>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6"/>
    <w:rsid w:val="00006287"/>
    <w:rsid w:val="001A70C5"/>
    <w:rsid w:val="003721D4"/>
    <w:rsid w:val="003B6432"/>
    <w:rsid w:val="00415BE6"/>
    <w:rsid w:val="00626DB9"/>
    <w:rsid w:val="00741DDF"/>
    <w:rsid w:val="008F0DAE"/>
    <w:rsid w:val="00914388"/>
    <w:rsid w:val="009E063E"/>
    <w:rsid w:val="00A80CAC"/>
    <w:rsid w:val="00BF6FC8"/>
    <w:rsid w:val="00C4519F"/>
    <w:rsid w:val="00D1445D"/>
    <w:rsid w:val="00D71764"/>
    <w:rsid w:val="00DD0AC2"/>
    <w:rsid w:val="00F1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55E6"/>
  <w15:docId w15:val="{8A3E36F7-9BE4-4489-BCC4-5CE29C5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BE6"/>
    <w:rPr>
      <w:color w:val="0000FF" w:themeColor="hyperlink"/>
      <w:u w:val="single"/>
    </w:rPr>
  </w:style>
  <w:style w:type="paragraph" w:styleId="NormalWeb">
    <w:name w:val="Normal (Web)"/>
    <w:basedOn w:val="Normal"/>
    <w:uiPriority w:val="99"/>
    <w:semiHidden/>
    <w:unhideWhenUsed/>
    <w:rsid w:val="00415BE6"/>
    <w:pPr>
      <w:spacing w:before="100" w:beforeAutospacing="1" w:after="100" w:afterAutospacing="1"/>
    </w:pPr>
    <w:rPr>
      <w:rFonts w:ascii="Times New Roman" w:hAnsi="Times New Roman" w:cs="Times New Roman"/>
      <w:color w:val="000066"/>
      <w:sz w:val="24"/>
      <w:szCs w:val="24"/>
    </w:rPr>
  </w:style>
  <w:style w:type="paragraph" w:styleId="BalloonText">
    <w:name w:val="Balloon Text"/>
    <w:basedOn w:val="Normal"/>
    <w:link w:val="BalloonTextChar"/>
    <w:uiPriority w:val="99"/>
    <w:semiHidden/>
    <w:unhideWhenUsed/>
    <w:rsid w:val="00415BE6"/>
    <w:rPr>
      <w:rFonts w:ascii="Tahoma" w:hAnsi="Tahoma" w:cs="Tahoma"/>
      <w:sz w:val="16"/>
      <w:szCs w:val="16"/>
    </w:rPr>
  </w:style>
  <w:style w:type="character" w:customStyle="1" w:styleId="BalloonTextChar">
    <w:name w:val="Balloon Text Char"/>
    <w:basedOn w:val="DefaultParagraphFont"/>
    <w:link w:val="BalloonText"/>
    <w:uiPriority w:val="99"/>
    <w:semiHidden/>
    <w:rsid w:val="00415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mailto:patty.booth@wku.edu"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Janet</dc:creator>
  <cp:lastModifiedBy>Green, Carolyn</cp:lastModifiedBy>
  <cp:revision>3</cp:revision>
  <cp:lastPrinted>2013-01-28T18:37:00Z</cp:lastPrinted>
  <dcterms:created xsi:type="dcterms:W3CDTF">2013-01-29T16:37:00Z</dcterms:created>
  <dcterms:modified xsi:type="dcterms:W3CDTF">2018-08-13T19:43:00Z</dcterms:modified>
</cp:coreProperties>
</file>