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EC1BD2D"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FA5344">
              <w:rPr>
                <w:rFonts w:ascii="Times New Roman" w:hAnsi="Times New Roman"/>
                <w:b/>
                <w:bCs/>
              </w:rPr>
              <w:t>1</w:t>
            </w:r>
            <w:r>
              <w:rPr>
                <w:rFonts w:ascii="Times New Roman" w:hAnsi="Times New Roman"/>
                <w:b/>
                <w:bCs/>
              </w:rPr>
              <w:t>-202</w:t>
            </w:r>
            <w:r w:rsidR="00FA5344">
              <w:rPr>
                <w:rFonts w:ascii="Times New Roman" w:hAnsi="Times New Roman"/>
                <w:b/>
                <w:bCs/>
              </w:rPr>
              <w:t>2</w:t>
            </w:r>
          </w:p>
        </w:tc>
      </w:tr>
      <w:tr w:rsidR="0017571B" w14:paraId="62B2B48D" w14:textId="77777777" w:rsidTr="004C0112">
        <w:trPr>
          <w:trHeight w:val="242"/>
        </w:trPr>
        <w:tc>
          <w:tcPr>
            <w:tcW w:w="6475" w:type="dxa"/>
          </w:tcPr>
          <w:p w14:paraId="506B9AE1" w14:textId="3985F86E" w:rsidR="0017571B" w:rsidRPr="00375FCA" w:rsidRDefault="00375FCA" w:rsidP="00141CFC">
            <w:pPr>
              <w:widowControl w:val="0"/>
              <w:autoSpaceDE w:val="0"/>
              <w:autoSpaceDN w:val="0"/>
              <w:adjustRightInd w:val="0"/>
              <w:rPr>
                <w:rFonts w:ascii="Times New Roman" w:hAnsi="Times New Roman"/>
                <w:bCs/>
                <w:i/>
                <w:iCs/>
                <w:sz w:val="20"/>
                <w:szCs w:val="20"/>
              </w:rPr>
            </w:pPr>
            <w:r w:rsidRPr="00375FCA">
              <w:rPr>
                <w:rFonts w:ascii="Times New Roman" w:hAnsi="Times New Roman"/>
                <w:bCs/>
                <w:i/>
                <w:iCs/>
                <w:sz w:val="20"/>
                <w:szCs w:val="20"/>
              </w:rPr>
              <w:t>PCAL</w:t>
            </w:r>
          </w:p>
        </w:tc>
        <w:tc>
          <w:tcPr>
            <w:tcW w:w="7920" w:type="dxa"/>
          </w:tcPr>
          <w:p w14:paraId="4B219735" w14:textId="3331A962" w:rsidR="0017571B" w:rsidRPr="00375FCA" w:rsidRDefault="00A35E3B" w:rsidP="00141CFC">
            <w:pPr>
              <w:widowControl w:val="0"/>
              <w:autoSpaceDE w:val="0"/>
              <w:autoSpaceDN w:val="0"/>
              <w:adjustRightInd w:val="0"/>
              <w:rPr>
                <w:rFonts w:ascii="Times New Roman" w:hAnsi="Times New Roman"/>
                <w:bCs/>
                <w:i/>
                <w:iCs/>
                <w:sz w:val="20"/>
                <w:szCs w:val="20"/>
              </w:rPr>
            </w:pPr>
            <w:r w:rsidRPr="00375FCA">
              <w:rPr>
                <w:rFonts w:ascii="Times New Roman" w:hAnsi="Times New Roman"/>
                <w:bCs/>
                <w:i/>
                <w:iCs/>
                <w:sz w:val="20"/>
                <w:szCs w:val="20"/>
              </w:rPr>
              <w:t>History</w:t>
            </w:r>
          </w:p>
        </w:tc>
      </w:tr>
      <w:tr w:rsidR="0017571B" w14:paraId="3FB6829E" w14:textId="77777777" w:rsidTr="00B33C1F">
        <w:tc>
          <w:tcPr>
            <w:tcW w:w="14395" w:type="dxa"/>
            <w:gridSpan w:val="2"/>
          </w:tcPr>
          <w:p w14:paraId="7CC57F6D" w14:textId="49AF07AF" w:rsidR="0017571B" w:rsidRPr="00375FCA" w:rsidRDefault="00A35E3B" w:rsidP="00141CFC">
            <w:pPr>
              <w:widowControl w:val="0"/>
              <w:autoSpaceDE w:val="0"/>
              <w:autoSpaceDN w:val="0"/>
              <w:adjustRightInd w:val="0"/>
              <w:rPr>
                <w:rFonts w:ascii="Times New Roman" w:hAnsi="Times New Roman"/>
                <w:bCs/>
                <w:i/>
                <w:iCs/>
                <w:sz w:val="20"/>
                <w:szCs w:val="20"/>
              </w:rPr>
            </w:pPr>
            <w:r w:rsidRPr="00375FCA">
              <w:rPr>
                <w:rFonts w:ascii="Times New Roman" w:hAnsi="Times New Roman"/>
                <w:bCs/>
                <w:i/>
                <w:iCs/>
                <w:sz w:val="20"/>
                <w:szCs w:val="20"/>
              </w:rPr>
              <w:t>Asian Religions and Cultures (615)</w:t>
            </w:r>
          </w:p>
        </w:tc>
      </w:tr>
      <w:tr w:rsidR="00141CFC" w14:paraId="56A671A4" w14:textId="77777777" w:rsidTr="00B33C1F">
        <w:tc>
          <w:tcPr>
            <w:tcW w:w="14395" w:type="dxa"/>
            <w:gridSpan w:val="2"/>
          </w:tcPr>
          <w:p w14:paraId="6AD05DAC" w14:textId="7C03FDFA" w:rsidR="00141CFC" w:rsidRPr="00375FCA" w:rsidRDefault="00A35E3B" w:rsidP="00A35E3B">
            <w:pPr>
              <w:widowControl w:val="0"/>
              <w:autoSpaceDE w:val="0"/>
              <w:autoSpaceDN w:val="0"/>
              <w:adjustRightInd w:val="0"/>
              <w:rPr>
                <w:rFonts w:ascii="Times New Roman" w:hAnsi="Times New Roman"/>
                <w:bCs/>
                <w:i/>
                <w:iCs/>
                <w:sz w:val="20"/>
                <w:szCs w:val="20"/>
              </w:rPr>
            </w:pPr>
            <w:r w:rsidRPr="00375FCA">
              <w:rPr>
                <w:rFonts w:ascii="Times New Roman" w:hAnsi="Times New Roman"/>
                <w:bCs/>
                <w:i/>
                <w:iCs/>
                <w:sz w:val="20"/>
                <w:szCs w:val="20"/>
              </w:rPr>
              <w:t>James Barker</w:t>
            </w:r>
          </w:p>
        </w:tc>
      </w:tr>
    </w:tbl>
    <w:p w14:paraId="39312896" w14:textId="2A65359E" w:rsidR="0017571B" w:rsidRDefault="0017571B"/>
    <w:p w14:paraId="07C6A972" w14:textId="626C2AFE" w:rsidR="00AA7D4B" w:rsidRPr="002432A3" w:rsidRDefault="00AA7D4B">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2432A3"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002432A3" w:rsidRPr="002432A3">
        <w:rPr>
          <w:rFonts w:ascii="Times New Roman" w:hAnsi="Times New Roman"/>
          <w:sz w:val="22"/>
          <w:szCs w:val="22"/>
        </w:rPr>
        <w:instrText xml:space="preserve"> FORMCHECKBOX </w:instrText>
      </w:r>
      <w:r w:rsidR="00006615">
        <w:rPr>
          <w:rFonts w:ascii="Times New Roman" w:hAnsi="Times New Roman"/>
          <w:sz w:val="22"/>
          <w:szCs w:val="22"/>
        </w:rPr>
      </w:r>
      <w:r w:rsidR="00006615">
        <w:rPr>
          <w:rFonts w:ascii="Times New Roman" w:hAnsi="Times New Roman"/>
          <w:sz w:val="22"/>
          <w:szCs w:val="22"/>
        </w:rPr>
        <w:fldChar w:fldCharType="separate"/>
      </w:r>
      <w:r w:rsidR="002432A3" w:rsidRPr="002432A3">
        <w:rPr>
          <w:rFonts w:ascii="Times New Roman" w:hAnsi="Times New Roman"/>
          <w:sz w:val="22"/>
          <w:szCs w:val="22"/>
        </w:rPr>
        <w:fldChar w:fldCharType="end"/>
      </w:r>
      <w:bookmarkEnd w:id="0"/>
      <w:r w:rsidR="002432A3" w:rsidRPr="002432A3">
        <w:rPr>
          <w:rFonts w:ascii="Times New Roman" w:hAnsi="Times New Roman"/>
          <w:sz w:val="22"/>
          <w:szCs w:val="22"/>
        </w:rPr>
        <w:t xml:space="preserve"> Yes </w:t>
      </w:r>
      <w:r w:rsidR="00323959">
        <w:rPr>
          <w:rFonts w:ascii="Times New Roman" w:hAnsi="Times New Roman"/>
          <w:sz w:val="22"/>
          <w:szCs w:val="22"/>
        </w:rPr>
        <w:fldChar w:fldCharType="begin">
          <w:ffData>
            <w:name w:val="Check14"/>
            <w:enabled/>
            <w:calcOnExit w:val="0"/>
            <w:checkBox>
              <w:sizeAuto/>
              <w:default w:val="1"/>
            </w:checkBox>
          </w:ffData>
        </w:fldChar>
      </w:r>
      <w:bookmarkStart w:id="1" w:name="Check14"/>
      <w:r w:rsidR="00323959">
        <w:rPr>
          <w:rFonts w:ascii="Times New Roman" w:hAnsi="Times New Roman"/>
          <w:sz w:val="22"/>
          <w:szCs w:val="22"/>
        </w:rPr>
        <w:instrText xml:space="preserve"> FORMCHECKBOX </w:instrText>
      </w:r>
      <w:r w:rsidR="00006615">
        <w:rPr>
          <w:rFonts w:ascii="Times New Roman" w:hAnsi="Times New Roman"/>
          <w:sz w:val="22"/>
          <w:szCs w:val="22"/>
        </w:rPr>
      </w:r>
      <w:r w:rsidR="00006615">
        <w:rPr>
          <w:rFonts w:ascii="Times New Roman" w:hAnsi="Times New Roman"/>
          <w:sz w:val="22"/>
          <w:szCs w:val="22"/>
        </w:rPr>
        <w:fldChar w:fldCharType="separate"/>
      </w:r>
      <w:r w:rsidR="00323959">
        <w:rPr>
          <w:rFonts w:ascii="Times New Roman" w:hAnsi="Times New Roman"/>
          <w:sz w:val="22"/>
          <w:szCs w:val="22"/>
        </w:rPr>
        <w:fldChar w:fldCharType="end"/>
      </w:r>
      <w:bookmarkEnd w:id="1"/>
      <w:r w:rsidR="002432A3" w:rsidRPr="002432A3">
        <w:rPr>
          <w:rFonts w:ascii="Times New Roman" w:hAnsi="Times New Roman"/>
          <w:sz w:val="22"/>
          <w:szCs w:val="22"/>
        </w:rPr>
        <w:t xml:space="preserve"> No</w:t>
      </w:r>
    </w:p>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Use this page to list learning outcomes, measurements, and summarize results for your program</w:t>
            </w:r>
            <w:proofErr w:type="gramStart"/>
            <w:r w:rsidRPr="00FF3DCE">
              <w:rPr>
                <w:rFonts w:ascii="Times New Roman" w:hAnsi="Times New Roman"/>
                <w:b/>
                <w:bCs/>
                <w:i/>
                <w:iCs/>
                <w:sz w:val="20"/>
                <w:szCs w:val="20"/>
              </w:rPr>
              <w:t xml:space="preserve">.  </w:t>
            </w:r>
            <w:proofErr w:type="gramEnd"/>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w:t>
            </w:r>
            <w:proofErr w:type="gramStart"/>
            <w:r w:rsidRPr="00FF3DCE">
              <w:rPr>
                <w:rFonts w:ascii="Times New Roman" w:hAnsi="Times New Roman"/>
                <w:b/>
                <w:bCs/>
                <w:i/>
                <w:iCs/>
                <w:sz w:val="20"/>
                <w:szCs w:val="20"/>
              </w:rPr>
              <w:t>be completed</w:t>
            </w:r>
            <w:proofErr w:type="gramEnd"/>
            <w:r w:rsidRPr="00FF3DCE">
              <w:rPr>
                <w:rFonts w:ascii="Times New Roman" w:hAnsi="Times New Roman"/>
                <w:b/>
                <w:bCs/>
                <w:i/>
                <w:iCs/>
                <w:sz w:val="20"/>
                <w:szCs w:val="20"/>
              </w:rPr>
              <w:t xml:space="preserve">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149D3AF1"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p>
        </w:tc>
      </w:tr>
      <w:tr w:rsidR="004860E3" w:rsidRPr="00964DD0" w14:paraId="2E4E6283" w14:textId="77777777" w:rsidTr="007706BE">
        <w:trPr>
          <w:trHeight w:val="323"/>
        </w:trPr>
        <w:tc>
          <w:tcPr>
            <w:tcW w:w="1435" w:type="dxa"/>
            <w:shd w:val="clear" w:color="auto" w:fill="auto"/>
            <w:tcMar>
              <w:top w:w="100" w:type="nil"/>
              <w:right w:w="100" w:type="nil"/>
            </w:tcMar>
          </w:tcPr>
          <w:p w14:paraId="2A01F8CD" w14:textId="6BE6D8C8" w:rsidR="004860E3" w:rsidRPr="00FF3DCE" w:rsidRDefault="004860E3" w:rsidP="004860E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proofErr w:type="gramStart"/>
            <w:r w:rsidRPr="00FF3DCE">
              <w:rPr>
                <w:rFonts w:ascii="Times New Roman" w:hAnsi="Times New Roman"/>
                <w:b/>
                <w:bCs/>
                <w:sz w:val="20"/>
                <w:szCs w:val="20"/>
              </w:rPr>
              <w:t>1</w:t>
            </w:r>
            <w:proofErr w:type="gramEnd"/>
          </w:p>
        </w:tc>
        <w:tc>
          <w:tcPr>
            <w:tcW w:w="12960" w:type="dxa"/>
            <w:gridSpan w:val="3"/>
            <w:shd w:val="clear" w:color="auto" w:fill="auto"/>
            <w:tcMar>
              <w:top w:w="100" w:type="nil"/>
              <w:right w:w="100" w:type="nil"/>
            </w:tcMar>
          </w:tcPr>
          <w:p w14:paraId="727666F3" w14:textId="1EB5D84B" w:rsidR="004860E3" w:rsidRDefault="004860E3" w:rsidP="004860E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Direct: </w:t>
            </w:r>
            <w:r w:rsidR="00E31179">
              <w:rPr>
                <w:rFonts w:ascii="Times New Roman" w:hAnsi="Times New Roman"/>
                <w:b/>
                <w:bCs/>
                <w:sz w:val="20"/>
                <w:szCs w:val="20"/>
              </w:rPr>
              <w:t xml:space="preserve">Papers from upper-level coursework including </w:t>
            </w:r>
            <w:r>
              <w:rPr>
                <w:rFonts w:ascii="Times New Roman" w:hAnsi="Times New Roman"/>
                <w:b/>
                <w:bCs/>
                <w:sz w:val="20"/>
                <w:szCs w:val="20"/>
              </w:rPr>
              <w:t>Senior Seminar</w:t>
            </w:r>
            <w:r w:rsidR="00E31179">
              <w:rPr>
                <w:rFonts w:ascii="Times New Roman" w:hAnsi="Times New Roman"/>
                <w:b/>
                <w:bCs/>
                <w:sz w:val="20"/>
                <w:szCs w:val="20"/>
              </w:rPr>
              <w:t xml:space="preserve"> </w:t>
            </w:r>
          </w:p>
          <w:p w14:paraId="681FFD89" w14:textId="77777777" w:rsidR="004860E3" w:rsidRPr="00FF3DCE" w:rsidRDefault="004860E3" w:rsidP="004860E3">
            <w:pPr>
              <w:widowControl w:val="0"/>
              <w:autoSpaceDE w:val="0"/>
              <w:autoSpaceDN w:val="0"/>
              <w:adjustRightInd w:val="0"/>
              <w:jc w:val="center"/>
              <w:rPr>
                <w:rFonts w:ascii="Times New Roman" w:hAnsi="Times New Roman"/>
                <w:b/>
                <w:bCs/>
                <w:sz w:val="20"/>
                <w:szCs w:val="20"/>
              </w:rPr>
            </w:pPr>
          </w:p>
        </w:tc>
      </w:tr>
      <w:tr w:rsidR="004860E3" w:rsidRPr="00964DD0" w14:paraId="6CB83774" w14:textId="77777777" w:rsidTr="007706BE">
        <w:tc>
          <w:tcPr>
            <w:tcW w:w="11875" w:type="dxa"/>
            <w:gridSpan w:val="2"/>
            <w:shd w:val="clear" w:color="auto" w:fill="auto"/>
            <w:tcMar>
              <w:top w:w="100" w:type="nil"/>
              <w:right w:w="100" w:type="nil"/>
            </w:tcMar>
          </w:tcPr>
          <w:p w14:paraId="715F4BA5" w14:textId="1D85AC62" w:rsidR="004860E3" w:rsidRPr="00FF3DCE" w:rsidRDefault="004860E3" w:rsidP="004860E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4860E3" w:rsidRPr="00FF3DCE" w:rsidRDefault="004860E3" w:rsidP="004860E3">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25A694D8" w:rsidR="004860E3" w:rsidRPr="00FF3DCE" w:rsidRDefault="004860E3" w:rsidP="004860E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006615">
              <w:rPr>
                <w:rFonts w:ascii="Times New Roman" w:hAnsi="Times New Roman"/>
                <w:b/>
                <w:sz w:val="20"/>
                <w:szCs w:val="20"/>
              </w:rPr>
            </w:r>
            <w:r w:rsidR="00006615">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21E70978" w:rsidR="004860E3" w:rsidRPr="00FF3DCE" w:rsidRDefault="004860E3" w:rsidP="004860E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006615">
              <w:rPr>
                <w:rFonts w:ascii="Times New Roman" w:hAnsi="Times New Roman"/>
                <w:b/>
                <w:sz w:val="20"/>
                <w:szCs w:val="20"/>
              </w:rPr>
            </w:r>
            <w:r w:rsidR="00006615">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4860E3" w:rsidRPr="00964DD0" w14:paraId="52A9DEBE" w14:textId="77777777" w:rsidTr="00EB7535">
        <w:tc>
          <w:tcPr>
            <w:tcW w:w="14395" w:type="dxa"/>
            <w:gridSpan w:val="4"/>
            <w:shd w:val="clear" w:color="auto" w:fill="auto"/>
            <w:tcMar>
              <w:top w:w="100" w:type="nil"/>
              <w:right w:w="100" w:type="nil"/>
            </w:tcMar>
          </w:tcPr>
          <w:p w14:paraId="2FDD2A3B" w14:textId="2894AB65" w:rsidR="004860E3" w:rsidRPr="00FF3DCE" w:rsidRDefault="004860E3" w:rsidP="004860E3">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p>
        </w:tc>
      </w:tr>
      <w:tr w:rsidR="00E31179" w:rsidRPr="00964DD0" w14:paraId="018E91BF" w14:textId="77777777" w:rsidTr="00B3239E">
        <w:tc>
          <w:tcPr>
            <w:tcW w:w="1435" w:type="dxa"/>
            <w:shd w:val="clear" w:color="auto" w:fill="auto"/>
            <w:tcMar>
              <w:top w:w="100" w:type="nil"/>
              <w:right w:w="100" w:type="nil"/>
            </w:tcMar>
          </w:tcPr>
          <w:p w14:paraId="1C3833F8" w14:textId="77777777" w:rsidR="00E31179" w:rsidRPr="00FF3DCE" w:rsidRDefault="00E31179" w:rsidP="00E31179">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Instrument </w:t>
            </w:r>
            <w:proofErr w:type="gramStart"/>
            <w:r w:rsidRPr="00FF3DCE">
              <w:rPr>
                <w:rFonts w:ascii="Times New Roman" w:hAnsi="Times New Roman"/>
                <w:b/>
                <w:sz w:val="20"/>
                <w:szCs w:val="20"/>
              </w:rPr>
              <w:t>1</w:t>
            </w:r>
            <w:proofErr w:type="gramEnd"/>
          </w:p>
          <w:p w14:paraId="41BC6063" w14:textId="1FE12AEB" w:rsidR="00E31179" w:rsidRPr="00FF3DCE" w:rsidRDefault="00E31179" w:rsidP="00E31179">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4BA4ACB" w14:textId="77777777" w:rsidR="00E31179" w:rsidRDefault="00E31179" w:rsidP="00E3117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Direct: Papers from upper-level coursework including Senior Seminar </w:t>
            </w:r>
          </w:p>
          <w:p w14:paraId="7C91D468" w14:textId="0BF143A2" w:rsidR="00E31179" w:rsidRPr="00FF3DCE" w:rsidRDefault="00E31179" w:rsidP="00E31179">
            <w:pPr>
              <w:widowControl w:val="0"/>
              <w:autoSpaceDE w:val="0"/>
              <w:autoSpaceDN w:val="0"/>
              <w:adjustRightInd w:val="0"/>
              <w:jc w:val="center"/>
              <w:rPr>
                <w:rFonts w:ascii="Times New Roman" w:hAnsi="Times New Roman"/>
                <w:b/>
                <w:sz w:val="20"/>
                <w:szCs w:val="20"/>
              </w:rPr>
            </w:pPr>
          </w:p>
        </w:tc>
      </w:tr>
      <w:tr w:rsidR="00E31179" w:rsidRPr="00964DD0" w14:paraId="5F8807A0" w14:textId="77777777" w:rsidTr="007706BE">
        <w:tc>
          <w:tcPr>
            <w:tcW w:w="11875" w:type="dxa"/>
            <w:gridSpan w:val="2"/>
            <w:shd w:val="clear" w:color="auto" w:fill="auto"/>
            <w:tcMar>
              <w:top w:w="100" w:type="nil"/>
              <w:right w:w="100" w:type="nil"/>
            </w:tcMar>
          </w:tcPr>
          <w:p w14:paraId="72CF8286" w14:textId="0688557B" w:rsidR="00E31179" w:rsidRPr="00FF3DCE" w:rsidRDefault="00E31179" w:rsidP="00E31179">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E31179" w:rsidRPr="00FF3DCE" w:rsidRDefault="00E31179" w:rsidP="00E31179">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1F921117" w:rsidR="00E31179" w:rsidRPr="00FF3DCE" w:rsidRDefault="00E31179" w:rsidP="00E3117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006615">
              <w:rPr>
                <w:rFonts w:ascii="Times New Roman" w:hAnsi="Times New Roman"/>
                <w:b/>
                <w:sz w:val="20"/>
                <w:szCs w:val="20"/>
              </w:rPr>
            </w:r>
            <w:r w:rsidR="00006615">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E31179" w:rsidRPr="00FF3DCE" w:rsidRDefault="00E31179" w:rsidP="00E3117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006615">
              <w:rPr>
                <w:rFonts w:ascii="Times New Roman" w:hAnsi="Times New Roman"/>
                <w:b/>
                <w:sz w:val="20"/>
                <w:szCs w:val="20"/>
              </w:rPr>
            </w:r>
            <w:r w:rsidR="00006615">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E31179" w:rsidRPr="00964DD0" w14:paraId="67B84758" w14:textId="77777777" w:rsidTr="00841B21">
        <w:tc>
          <w:tcPr>
            <w:tcW w:w="14395" w:type="dxa"/>
            <w:gridSpan w:val="4"/>
            <w:shd w:val="clear" w:color="auto" w:fill="auto"/>
            <w:tcMar>
              <w:top w:w="100" w:type="nil"/>
              <w:right w:w="100" w:type="nil"/>
            </w:tcMar>
          </w:tcPr>
          <w:p w14:paraId="34421F51" w14:textId="03C912E6" w:rsidR="00E31179" w:rsidRPr="00FF3DCE" w:rsidRDefault="00E31179" w:rsidP="00E31179">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p>
        </w:tc>
      </w:tr>
      <w:tr w:rsidR="00E31179" w:rsidRPr="00964DD0" w14:paraId="310AA017" w14:textId="77777777" w:rsidTr="00B3239E">
        <w:tc>
          <w:tcPr>
            <w:tcW w:w="1435" w:type="dxa"/>
            <w:shd w:val="clear" w:color="auto" w:fill="auto"/>
            <w:tcMar>
              <w:top w:w="100" w:type="nil"/>
              <w:right w:w="100" w:type="nil"/>
            </w:tcMar>
          </w:tcPr>
          <w:p w14:paraId="483DCE38" w14:textId="77777777" w:rsidR="00E31179" w:rsidRPr="00FF3DCE" w:rsidRDefault="00E31179" w:rsidP="00E31179">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Instrument </w:t>
            </w:r>
            <w:proofErr w:type="gramStart"/>
            <w:r w:rsidRPr="00FF3DCE">
              <w:rPr>
                <w:rFonts w:ascii="Times New Roman" w:hAnsi="Times New Roman"/>
                <w:b/>
                <w:sz w:val="20"/>
                <w:szCs w:val="20"/>
              </w:rPr>
              <w:t>1</w:t>
            </w:r>
            <w:proofErr w:type="gramEnd"/>
          </w:p>
          <w:p w14:paraId="73A7929F" w14:textId="67913226" w:rsidR="00E31179" w:rsidRPr="00FF3DCE" w:rsidRDefault="00E31179" w:rsidP="00E31179">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5D1CE18" w14:textId="77777777" w:rsidR="00E31179" w:rsidRDefault="00E31179" w:rsidP="00E3117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Direct: Papers from upper-level coursework including Senior Seminar </w:t>
            </w:r>
          </w:p>
          <w:p w14:paraId="0D8B38B1" w14:textId="2B338CA6" w:rsidR="00E31179" w:rsidRPr="00FF3DCE" w:rsidRDefault="00E31179" w:rsidP="00E31179">
            <w:pPr>
              <w:widowControl w:val="0"/>
              <w:autoSpaceDE w:val="0"/>
              <w:autoSpaceDN w:val="0"/>
              <w:adjustRightInd w:val="0"/>
              <w:jc w:val="center"/>
              <w:rPr>
                <w:rFonts w:ascii="Times New Roman" w:hAnsi="Times New Roman"/>
                <w:b/>
                <w:sz w:val="20"/>
                <w:szCs w:val="20"/>
              </w:rPr>
            </w:pPr>
          </w:p>
        </w:tc>
      </w:tr>
      <w:tr w:rsidR="00E31179" w:rsidRPr="00964DD0" w14:paraId="2CD12D7C" w14:textId="77777777" w:rsidTr="009A663B">
        <w:tc>
          <w:tcPr>
            <w:tcW w:w="11875" w:type="dxa"/>
            <w:gridSpan w:val="2"/>
            <w:shd w:val="clear" w:color="auto" w:fill="auto"/>
            <w:tcMar>
              <w:top w:w="100" w:type="nil"/>
              <w:right w:w="100" w:type="nil"/>
            </w:tcMar>
          </w:tcPr>
          <w:p w14:paraId="1737E22A" w14:textId="0ED276B0" w:rsidR="00E31179" w:rsidRPr="00FF3DCE" w:rsidRDefault="00E31179" w:rsidP="00E31179">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E31179" w:rsidRPr="00FF3DCE" w:rsidRDefault="00E31179" w:rsidP="00E31179">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726F1293" w:rsidR="00E31179" w:rsidRPr="00FF3DCE" w:rsidRDefault="00E31179" w:rsidP="00E3117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006615">
              <w:rPr>
                <w:rFonts w:ascii="Times New Roman" w:hAnsi="Times New Roman"/>
                <w:b/>
                <w:sz w:val="20"/>
                <w:szCs w:val="20"/>
              </w:rPr>
            </w:r>
            <w:r w:rsidR="00006615">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E31179" w:rsidRPr="00FF3DCE" w:rsidRDefault="00E31179" w:rsidP="00E3117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006615">
              <w:rPr>
                <w:rFonts w:ascii="Times New Roman" w:hAnsi="Times New Roman"/>
                <w:b/>
                <w:sz w:val="20"/>
                <w:szCs w:val="20"/>
              </w:rPr>
            </w:r>
            <w:r w:rsidR="00006615">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E31179" w:rsidRPr="00964DD0" w14:paraId="5B196B4E" w14:textId="77777777" w:rsidTr="007706BE">
        <w:tc>
          <w:tcPr>
            <w:tcW w:w="14395" w:type="dxa"/>
            <w:gridSpan w:val="4"/>
            <w:shd w:val="clear" w:color="auto" w:fill="auto"/>
            <w:tcMar>
              <w:top w:w="100" w:type="nil"/>
              <w:right w:w="100" w:type="nil"/>
            </w:tcMar>
          </w:tcPr>
          <w:p w14:paraId="72344A75" w14:textId="361D4CE8" w:rsidR="00E31179" w:rsidRPr="00FF3DCE" w:rsidRDefault="00E31179" w:rsidP="00E31179">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E31179" w:rsidRPr="00964DD0" w14:paraId="3FD47350" w14:textId="77777777" w:rsidTr="007706BE">
        <w:tc>
          <w:tcPr>
            <w:tcW w:w="14395" w:type="dxa"/>
            <w:gridSpan w:val="4"/>
            <w:shd w:val="clear" w:color="auto" w:fill="auto"/>
            <w:tcMar>
              <w:top w:w="100" w:type="nil"/>
              <w:right w:w="100" w:type="nil"/>
            </w:tcMar>
          </w:tcPr>
          <w:p w14:paraId="504D5BF2" w14:textId="77777777" w:rsidR="00E31179" w:rsidRPr="00FF3DCE" w:rsidRDefault="00E31179" w:rsidP="00E31179">
            <w:pPr>
              <w:jc w:val="both"/>
              <w:rPr>
                <w:rFonts w:ascii="Times New Roman" w:hAnsi="Times New Roman"/>
                <w:sz w:val="20"/>
                <w:szCs w:val="20"/>
              </w:rPr>
            </w:pPr>
          </w:p>
          <w:p w14:paraId="3DB6524A" w14:textId="0DBA725B" w:rsidR="00E31179" w:rsidRPr="00FF3DCE" w:rsidRDefault="0042459C" w:rsidP="001312A5">
            <w:pPr>
              <w:jc w:val="both"/>
              <w:rPr>
                <w:rFonts w:ascii="Times New Roman" w:hAnsi="Times New Roman"/>
                <w:bCs/>
                <w:sz w:val="20"/>
                <w:szCs w:val="20"/>
              </w:rPr>
            </w:pPr>
            <w:r>
              <w:rPr>
                <w:rFonts w:ascii="Times New Roman" w:hAnsi="Times New Roman"/>
                <w:bCs/>
                <w:color w:val="767171" w:themeColor="background2" w:themeShade="80"/>
                <w:sz w:val="20"/>
              </w:rPr>
              <w:t xml:space="preserve">The assessment from AY 2020–2021 </w:t>
            </w:r>
            <w:r w:rsidR="00EF465B">
              <w:rPr>
                <w:rFonts w:ascii="Times New Roman" w:hAnsi="Times New Roman"/>
                <w:bCs/>
                <w:color w:val="767171" w:themeColor="background2" w:themeShade="80"/>
                <w:sz w:val="20"/>
              </w:rPr>
              <w:t xml:space="preserve">lauded </w:t>
            </w:r>
            <w:r>
              <w:rPr>
                <w:rFonts w:ascii="Times New Roman" w:hAnsi="Times New Roman"/>
                <w:bCs/>
                <w:color w:val="767171" w:themeColor="background2" w:themeShade="80"/>
                <w:sz w:val="20"/>
              </w:rPr>
              <w:t>the restructuring of Senior Seminar (ARC 499)</w:t>
            </w:r>
            <w:r w:rsidR="00B47F83">
              <w:rPr>
                <w:rFonts w:ascii="Times New Roman" w:hAnsi="Times New Roman"/>
                <w:bCs/>
                <w:color w:val="767171" w:themeColor="background2" w:themeShade="80"/>
                <w:sz w:val="20"/>
              </w:rPr>
              <w:t>, and t</w:t>
            </w:r>
            <w:r>
              <w:rPr>
                <w:rFonts w:ascii="Times New Roman" w:hAnsi="Times New Roman"/>
                <w:bCs/>
                <w:color w:val="767171" w:themeColor="background2" w:themeShade="80"/>
                <w:sz w:val="20"/>
              </w:rPr>
              <w:t>he assessment from 2021–2022 remains satisfied with the restructured Senior Seminar</w:t>
            </w:r>
            <w:r w:rsidR="00741FB2">
              <w:rPr>
                <w:rFonts w:ascii="Times New Roman" w:hAnsi="Times New Roman"/>
                <w:bCs/>
                <w:color w:val="767171" w:themeColor="background2" w:themeShade="80"/>
                <w:sz w:val="20"/>
              </w:rPr>
              <w:t xml:space="preserve">. </w:t>
            </w:r>
            <w:r w:rsidR="002E4A23">
              <w:rPr>
                <w:rFonts w:ascii="Times New Roman" w:hAnsi="Times New Roman"/>
                <w:bCs/>
                <w:color w:val="767171" w:themeColor="background2" w:themeShade="80"/>
                <w:sz w:val="20"/>
              </w:rPr>
              <w:t>In turn,</w:t>
            </w:r>
            <w:r w:rsidR="00741FB2">
              <w:rPr>
                <w:rFonts w:ascii="Times New Roman" w:hAnsi="Times New Roman"/>
                <w:bCs/>
                <w:color w:val="767171" w:themeColor="background2" w:themeShade="80"/>
                <w:sz w:val="20"/>
              </w:rPr>
              <w:t xml:space="preserve"> </w:t>
            </w:r>
            <w:r w:rsidR="00DA042A">
              <w:rPr>
                <w:rFonts w:ascii="Times New Roman" w:hAnsi="Times New Roman"/>
                <w:bCs/>
                <w:color w:val="767171" w:themeColor="background2" w:themeShade="80"/>
                <w:sz w:val="20"/>
              </w:rPr>
              <w:t xml:space="preserve">this year’s assessment benefited from widening the scope of artifacts beyond the Senior Seminar to include papers from courses in the </w:t>
            </w:r>
            <w:r w:rsidR="00B47F83">
              <w:rPr>
                <w:rFonts w:ascii="Times New Roman" w:hAnsi="Times New Roman"/>
                <w:bCs/>
                <w:color w:val="767171" w:themeColor="background2" w:themeShade="80"/>
                <w:sz w:val="20"/>
              </w:rPr>
              <w:t xml:space="preserve">program’s </w:t>
            </w:r>
            <w:r w:rsidR="002E4A23">
              <w:rPr>
                <w:rFonts w:ascii="Times New Roman" w:hAnsi="Times New Roman"/>
                <w:bCs/>
                <w:color w:val="767171" w:themeColor="background2" w:themeShade="80"/>
                <w:sz w:val="20"/>
              </w:rPr>
              <w:t>“</w:t>
            </w:r>
            <w:r w:rsidR="00DA042A">
              <w:rPr>
                <w:rFonts w:ascii="Times New Roman" w:hAnsi="Times New Roman"/>
                <w:bCs/>
                <w:color w:val="767171" w:themeColor="background2" w:themeShade="80"/>
                <w:sz w:val="20"/>
              </w:rPr>
              <w:t>Religions</w:t>
            </w:r>
            <w:r w:rsidR="002E4A23">
              <w:rPr>
                <w:rFonts w:ascii="Times New Roman" w:hAnsi="Times New Roman"/>
                <w:bCs/>
                <w:color w:val="767171" w:themeColor="background2" w:themeShade="80"/>
                <w:sz w:val="20"/>
              </w:rPr>
              <w:t>”</w:t>
            </w:r>
            <w:r w:rsidR="00DA042A">
              <w:rPr>
                <w:rFonts w:ascii="Times New Roman" w:hAnsi="Times New Roman"/>
                <w:bCs/>
                <w:color w:val="767171" w:themeColor="background2" w:themeShade="80"/>
                <w:sz w:val="20"/>
              </w:rPr>
              <w:t xml:space="preserve"> category. Whereas last year’s assessment questioned whether the SLOs themselves should </w:t>
            </w:r>
            <w:proofErr w:type="gramStart"/>
            <w:r w:rsidR="00DA042A">
              <w:rPr>
                <w:rFonts w:ascii="Times New Roman" w:hAnsi="Times New Roman"/>
                <w:bCs/>
                <w:color w:val="767171" w:themeColor="background2" w:themeShade="80"/>
                <w:sz w:val="20"/>
              </w:rPr>
              <w:t>be revised</w:t>
            </w:r>
            <w:proofErr w:type="gramEnd"/>
            <w:r w:rsidR="00DA042A">
              <w:rPr>
                <w:rFonts w:ascii="Times New Roman" w:hAnsi="Times New Roman"/>
                <w:bCs/>
                <w:color w:val="767171" w:themeColor="background2" w:themeShade="80"/>
                <w:sz w:val="20"/>
              </w:rPr>
              <w:t xml:space="preserve">, this year’s assessment has found it advantageous to keep them </w:t>
            </w:r>
            <w:r w:rsidR="001312A5">
              <w:rPr>
                <w:rFonts w:ascii="Times New Roman" w:hAnsi="Times New Roman"/>
                <w:bCs/>
                <w:color w:val="767171" w:themeColor="background2" w:themeShade="80"/>
                <w:sz w:val="20"/>
              </w:rPr>
              <w:t>in place</w:t>
            </w:r>
            <w:r w:rsidR="00DA042A">
              <w:rPr>
                <w:rFonts w:ascii="Times New Roman" w:hAnsi="Times New Roman"/>
                <w:bCs/>
                <w:color w:val="767171" w:themeColor="background2" w:themeShade="80"/>
                <w:sz w:val="20"/>
              </w:rPr>
              <w:t>. In particular</w:t>
            </w:r>
            <w:r>
              <w:rPr>
                <w:rFonts w:ascii="Times New Roman" w:hAnsi="Times New Roman"/>
                <w:bCs/>
                <w:color w:val="767171" w:themeColor="background2" w:themeShade="80"/>
                <w:sz w:val="20"/>
              </w:rPr>
              <w:t xml:space="preserve">, the Asian Religions and Cultures program and the Religious Studies program </w:t>
            </w:r>
            <w:r w:rsidR="00EF465B">
              <w:rPr>
                <w:rFonts w:ascii="Times New Roman" w:hAnsi="Times New Roman"/>
                <w:bCs/>
                <w:color w:val="767171" w:themeColor="background2" w:themeShade="80"/>
                <w:sz w:val="20"/>
              </w:rPr>
              <w:t xml:space="preserve">have transitioned into </w:t>
            </w:r>
            <w:r>
              <w:rPr>
                <w:rFonts w:ascii="Times New Roman" w:hAnsi="Times New Roman"/>
                <w:bCs/>
                <w:color w:val="767171" w:themeColor="background2" w:themeShade="80"/>
                <w:sz w:val="20"/>
              </w:rPr>
              <w:t xml:space="preserve">the History department. </w:t>
            </w:r>
            <w:r w:rsidR="00DA042A">
              <w:rPr>
                <w:rFonts w:ascii="Times New Roman" w:hAnsi="Times New Roman"/>
                <w:bCs/>
                <w:color w:val="767171" w:themeColor="background2" w:themeShade="80"/>
                <w:sz w:val="20"/>
              </w:rPr>
              <w:t xml:space="preserve">We know of no students who choose </w:t>
            </w:r>
            <w:proofErr w:type="gramStart"/>
            <w:r w:rsidR="00DA042A">
              <w:rPr>
                <w:rFonts w:ascii="Times New Roman" w:hAnsi="Times New Roman"/>
                <w:bCs/>
                <w:color w:val="767171" w:themeColor="background2" w:themeShade="80"/>
                <w:sz w:val="20"/>
              </w:rPr>
              <w:t>both of these</w:t>
            </w:r>
            <w:proofErr w:type="gramEnd"/>
            <w:r w:rsidR="00DA042A">
              <w:rPr>
                <w:rFonts w:ascii="Times New Roman" w:hAnsi="Times New Roman"/>
                <w:bCs/>
                <w:color w:val="767171" w:themeColor="background2" w:themeShade="80"/>
                <w:sz w:val="20"/>
              </w:rPr>
              <w:t xml:space="preserve"> majors, </w:t>
            </w:r>
            <w:r w:rsidR="000F0D44">
              <w:rPr>
                <w:rFonts w:ascii="Times New Roman" w:hAnsi="Times New Roman"/>
                <w:bCs/>
                <w:color w:val="767171" w:themeColor="background2" w:themeShade="80"/>
                <w:sz w:val="20"/>
              </w:rPr>
              <w:t xml:space="preserve">and yet </w:t>
            </w:r>
            <w:r w:rsidR="00DA042A">
              <w:rPr>
                <w:rFonts w:ascii="Times New Roman" w:hAnsi="Times New Roman"/>
                <w:bCs/>
                <w:color w:val="767171" w:themeColor="background2" w:themeShade="80"/>
                <w:sz w:val="20"/>
              </w:rPr>
              <w:t>several faculty members contribute to both programs</w:t>
            </w:r>
            <w:r w:rsidR="00E5285F">
              <w:rPr>
                <w:rFonts w:ascii="Times New Roman" w:hAnsi="Times New Roman"/>
                <w:bCs/>
                <w:color w:val="767171" w:themeColor="background2" w:themeShade="80"/>
                <w:sz w:val="20"/>
              </w:rPr>
              <w:t xml:space="preserve">. There are </w:t>
            </w:r>
            <w:r w:rsidR="00DA042A">
              <w:rPr>
                <w:rFonts w:ascii="Times New Roman" w:hAnsi="Times New Roman"/>
                <w:bCs/>
                <w:color w:val="767171" w:themeColor="background2" w:themeShade="80"/>
                <w:sz w:val="20"/>
              </w:rPr>
              <w:t xml:space="preserve">thus </w:t>
            </w:r>
            <w:r w:rsidR="00E5285F">
              <w:rPr>
                <w:rFonts w:ascii="Times New Roman" w:hAnsi="Times New Roman"/>
                <w:bCs/>
                <w:color w:val="767171" w:themeColor="background2" w:themeShade="80"/>
                <w:sz w:val="20"/>
              </w:rPr>
              <w:t xml:space="preserve">practical advantages to keeping the respective programs’ </w:t>
            </w:r>
            <w:r>
              <w:rPr>
                <w:rFonts w:ascii="Times New Roman" w:hAnsi="Times New Roman"/>
                <w:bCs/>
                <w:color w:val="767171" w:themeColor="background2" w:themeShade="80"/>
                <w:sz w:val="20"/>
              </w:rPr>
              <w:t xml:space="preserve">learning outcomes </w:t>
            </w:r>
            <w:r w:rsidR="00E5285F">
              <w:rPr>
                <w:rFonts w:ascii="Times New Roman" w:hAnsi="Times New Roman"/>
                <w:bCs/>
                <w:color w:val="767171" w:themeColor="background2" w:themeShade="80"/>
                <w:sz w:val="20"/>
              </w:rPr>
              <w:t xml:space="preserve">closely aligned: the assessment process itself </w:t>
            </w:r>
            <w:proofErr w:type="gramStart"/>
            <w:r w:rsidR="00E5285F">
              <w:rPr>
                <w:rFonts w:ascii="Times New Roman" w:hAnsi="Times New Roman"/>
                <w:bCs/>
                <w:color w:val="767171" w:themeColor="background2" w:themeShade="80"/>
                <w:sz w:val="20"/>
              </w:rPr>
              <w:t>is streamlined</w:t>
            </w:r>
            <w:proofErr w:type="gramEnd"/>
            <w:r w:rsidR="00E5285F">
              <w:rPr>
                <w:rFonts w:ascii="Times New Roman" w:hAnsi="Times New Roman"/>
                <w:bCs/>
                <w:color w:val="767171" w:themeColor="background2" w:themeShade="80"/>
                <w:sz w:val="20"/>
              </w:rPr>
              <w:t xml:space="preserve">, and </w:t>
            </w:r>
            <w:r w:rsidR="000F0D44">
              <w:rPr>
                <w:rFonts w:ascii="Times New Roman" w:hAnsi="Times New Roman"/>
                <w:bCs/>
                <w:color w:val="767171" w:themeColor="background2" w:themeShade="80"/>
                <w:sz w:val="20"/>
              </w:rPr>
              <w:t xml:space="preserve">faculty members benefit from gathering comparative data of students’ strengths and weaknesses across </w:t>
            </w:r>
            <w:r w:rsidR="00E5285F">
              <w:rPr>
                <w:rFonts w:ascii="Times New Roman" w:hAnsi="Times New Roman"/>
                <w:bCs/>
                <w:color w:val="767171" w:themeColor="background2" w:themeShade="80"/>
                <w:sz w:val="20"/>
              </w:rPr>
              <w:t>programs.</w:t>
            </w:r>
            <w:r w:rsidR="00EF465B">
              <w:rPr>
                <w:rFonts w:ascii="Times New Roman" w:hAnsi="Times New Roman"/>
                <w:bCs/>
                <w:color w:val="767171" w:themeColor="background2" w:themeShade="80"/>
                <w:sz w:val="20"/>
              </w:rPr>
              <w:t xml:space="preserve"> Since the Asian Religions and Cultures program has met all three SLOs for the past two academic years, we have determined </w:t>
            </w:r>
            <w:r w:rsidR="000C57F1">
              <w:rPr>
                <w:rFonts w:ascii="Times New Roman" w:hAnsi="Times New Roman"/>
                <w:bCs/>
                <w:color w:val="767171" w:themeColor="background2" w:themeShade="80"/>
                <w:sz w:val="20"/>
              </w:rPr>
              <w:t xml:space="preserve">not </w:t>
            </w:r>
            <w:r w:rsidR="00EF465B">
              <w:rPr>
                <w:rFonts w:ascii="Times New Roman" w:hAnsi="Times New Roman"/>
                <w:bCs/>
                <w:color w:val="767171" w:themeColor="background2" w:themeShade="80"/>
                <w:sz w:val="20"/>
              </w:rPr>
              <w:t xml:space="preserve">to </w:t>
            </w:r>
            <w:r w:rsidR="000C57F1">
              <w:rPr>
                <w:rFonts w:ascii="Times New Roman" w:hAnsi="Times New Roman"/>
                <w:bCs/>
                <w:color w:val="767171" w:themeColor="background2" w:themeShade="80"/>
                <w:sz w:val="20"/>
              </w:rPr>
              <w:t xml:space="preserve">disrupt the gathering of longitudinal data by rewriting SLOs that are </w:t>
            </w:r>
            <w:r w:rsidR="001312A5">
              <w:rPr>
                <w:rFonts w:ascii="Times New Roman" w:hAnsi="Times New Roman"/>
                <w:bCs/>
                <w:color w:val="767171" w:themeColor="background2" w:themeShade="80"/>
                <w:sz w:val="20"/>
              </w:rPr>
              <w:t>clearly</w:t>
            </w:r>
            <w:r w:rsidR="000C57F1">
              <w:rPr>
                <w:rFonts w:ascii="Times New Roman" w:hAnsi="Times New Roman"/>
                <w:bCs/>
                <w:color w:val="767171" w:themeColor="background2" w:themeShade="80"/>
                <w:sz w:val="20"/>
              </w:rPr>
              <w:t xml:space="preserve"> </w:t>
            </w:r>
            <w:r w:rsidR="00B47F83">
              <w:rPr>
                <w:rFonts w:ascii="Times New Roman" w:hAnsi="Times New Roman"/>
                <w:bCs/>
                <w:color w:val="767171" w:themeColor="background2" w:themeShade="80"/>
                <w:sz w:val="20"/>
              </w:rPr>
              <w:t xml:space="preserve">functioning </w:t>
            </w:r>
            <w:r w:rsidR="000C57F1">
              <w:rPr>
                <w:rFonts w:ascii="Times New Roman" w:hAnsi="Times New Roman"/>
                <w:bCs/>
                <w:color w:val="767171" w:themeColor="background2" w:themeShade="80"/>
                <w:sz w:val="20"/>
              </w:rPr>
              <w:t>well</w:t>
            </w:r>
            <w:r w:rsidR="001312A5">
              <w:rPr>
                <w:rFonts w:ascii="Times New Roman" w:hAnsi="Times New Roman"/>
                <w:bCs/>
                <w:color w:val="767171" w:themeColor="background2" w:themeShade="80"/>
                <w:sz w:val="20"/>
              </w:rPr>
              <w:t xml:space="preserve"> as is</w:t>
            </w:r>
            <w:r w:rsidR="00EF465B">
              <w:rPr>
                <w:rFonts w:ascii="Times New Roman" w:hAnsi="Times New Roman"/>
                <w:bCs/>
                <w:color w:val="767171" w:themeColor="background2" w:themeShade="80"/>
                <w:sz w:val="20"/>
              </w:rPr>
              <w:t>.</w:t>
            </w:r>
          </w:p>
          <w:p w14:paraId="0BB52837" w14:textId="3169AA48" w:rsidR="00E31179" w:rsidRPr="00FF3DCE" w:rsidRDefault="00E31179" w:rsidP="00E31179">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0836B779" w:rsidR="001160F4" w:rsidRPr="003A32E4" w:rsidRDefault="00FD5B97" w:rsidP="003A32E4">
            <w:pPr>
              <w:widowControl w:val="0"/>
              <w:autoSpaceDE w:val="0"/>
              <w:autoSpaceDN w:val="0"/>
              <w:adjustRightInd w:val="0"/>
              <w:rPr>
                <w:rFonts w:ascii="Times New Roman" w:hAnsi="Times New Roman"/>
                <w:bCs/>
                <w:color w:val="767171" w:themeColor="background2" w:themeShade="80"/>
                <w:sz w:val="20"/>
                <w:szCs w:val="20"/>
              </w:rPr>
            </w:pPr>
            <w:r w:rsidRPr="001F234E">
              <w:rPr>
                <w:rFonts w:ascii="Times New Roman" w:hAnsi="Times New Roman"/>
                <w:sz w:val="20"/>
                <w:szCs w:val="20"/>
              </w:rPr>
              <w:t xml:space="preserve">Students will be able to effectively collect and analyze evidence </w:t>
            </w:r>
            <w:r>
              <w:rPr>
                <w:rFonts w:ascii="Times New Roman" w:hAnsi="Times New Roman"/>
                <w:sz w:val="20"/>
                <w:szCs w:val="20"/>
              </w:rPr>
              <w:t>in the field of Asian religions and cultures in support of a position.</w:t>
            </w:r>
          </w:p>
        </w:tc>
      </w:tr>
      <w:tr w:rsidR="00C4455B" w:rsidRPr="00964DD0" w14:paraId="740B7FDA" w14:textId="77777777" w:rsidTr="00326C0A">
        <w:trPr>
          <w:trHeight w:val="977"/>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5A10BA4" w14:textId="1C768359" w:rsidR="00AE4C01" w:rsidRPr="00010804" w:rsidRDefault="00AE4C01" w:rsidP="00AE4C01">
            <w:pPr>
              <w:widowControl w:val="0"/>
              <w:autoSpaceDE w:val="0"/>
              <w:autoSpaceDN w:val="0"/>
              <w:adjustRightInd w:val="0"/>
              <w:rPr>
                <w:rFonts w:ascii="Times New Roman" w:hAnsi="Times New Roman"/>
                <w:b/>
                <w:color w:val="767171" w:themeColor="background2" w:themeShade="80"/>
                <w:sz w:val="20"/>
                <w:szCs w:val="20"/>
              </w:rPr>
            </w:pPr>
            <w:r w:rsidRPr="00010804">
              <w:rPr>
                <w:rFonts w:ascii="Times New Roman" w:hAnsi="Times New Roman"/>
                <w:b/>
                <w:color w:val="767171" w:themeColor="background2" w:themeShade="80"/>
                <w:sz w:val="20"/>
                <w:szCs w:val="20"/>
              </w:rPr>
              <w:t xml:space="preserve">Direct: Senior Seminar </w:t>
            </w:r>
            <w:r>
              <w:rPr>
                <w:rFonts w:ascii="Times New Roman" w:hAnsi="Times New Roman"/>
                <w:b/>
                <w:color w:val="767171" w:themeColor="background2" w:themeShade="80"/>
                <w:sz w:val="20"/>
                <w:szCs w:val="20"/>
              </w:rPr>
              <w:t xml:space="preserve">final </w:t>
            </w:r>
            <w:r w:rsidRPr="00010804">
              <w:rPr>
                <w:rFonts w:ascii="Times New Roman" w:hAnsi="Times New Roman"/>
                <w:b/>
                <w:color w:val="767171" w:themeColor="background2" w:themeShade="80"/>
                <w:sz w:val="20"/>
                <w:szCs w:val="20"/>
              </w:rPr>
              <w:t>paper</w:t>
            </w:r>
            <w:r>
              <w:rPr>
                <w:rFonts w:ascii="Times New Roman" w:hAnsi="Times New Roman"/>
                <w:b/>
                <w:color w:val="767171" w:themeColor="background2" w:themeShade="80"/>
                <w:sz w:val="20"/>
                <w:szCs w:val="20"/>
              </w:rPr>
              <w:t xml:space="preserve"> and p</w:t>
            </w:r>
            <w:r w:rsidRPr="00B9343D">
              <w:rPr>
                <w:rFonts w:ascii="Times New Roman" w:hAnsi="Times New Roman"/>
                <w:b/>
                <w:color w:val="767171" w:themeColor="background2" w:themeShade="80"/>
                <w:sz w:val="20"/>
                <w:szCs w:val="20"/>
              </w:rPr>
              <w:t xml:space="preserve">apers written in </w:t>
            </w:r>
            <w:proofErr w:type="gramStart"/>
            <w:r>
              <w:rPr>
                <w:rFonts w:ascii="Times New Roman" w:hAnsi="Times New Roman"/>
                <w:b/>
                <w:color w:val="767171" w:themeColor="background2" w:themeShade="80"/>
                <w:sz w:val="20"/>
                <w:szCs w:val="20"/>
              </w:rPr>
              <w:t>upper</w:t>
            </w:r>
            <w:r w:rsidRPr="00B9343D">
              <w:rPr>
                <w:rFonts w:ascii="Times New Roman" w:hAnsi="Times New Roman"/>
                <w:b/>
                <w:color w:val="767171" w:themeColor="background2" w:themeShade="80"/>
                <w:sz w:val="20"/>
                <w:szCs w:val="20"/>
              </w:rPr>
              <w:t>-level</w:t>
            </w:r>
            <w:proofErr w:type="gramEnd"/>
            <w:r w:rsidRPr="00B9343D">
              <w:rPr>
                <w:rFonts w:ascii="Times New Roman" w:hAnsi="Times New Roman"/>
                <w:b/>
                <w:color w:val="767171" w:themeColor="background2" w:themeShade="80"/>
                <w:sz w:val="20"/>
                <w:szCs w:val="20"/>
              </w:rPr>
              <w:t xml:space="preserve"> </w:t>
            </w:r>
            <w:r w:rsidR="00006615">
              <w:rPr>
                <w:rFonts w:ascii="Times New Roman" w:hAnsi="Times New Roman"/>
                <w:b/>
                <w:color w:val="767171" w:themeColor="background2" w:themeShade="80"/>
                <w:sz w:val="20"/>
                <w:szCs w:val="20"/>
              </w:rPr>
              <w:t>“</w:t>
            </w:r>
            <w:r>
              <w:rPr>
                <w:rFonts w:ascii="Times New Roman" w:hAnsi="Times New Roman"/>
                <w:b/>
                <w:color w:val="767171" w:themeColor="background2" w:themeShade="80"/>
                <w:sz w:val="20"/>
                <w:szCs w:val="20"/>
              </w:rPr>
              <w:t>Religions</w:t>
            </w:r>
            <w:r w:rsidR="00006615">
              <w:rPr>
                <w:rFonts w:ascii="Times New Roman" w:hAnsi="Times New Roman"/>
                <w:b/>
                <w:color w:val="767171" w:themeColor="background2" w:themeShade="80"/>
                <w:sz w:val="20"/>
                <w:szCs w:val="20"/>
              </w:rPr>
              <w:t>”</w:t>
            </w:r>
            <w:r w:rsidRPr="00B9343D">
              <w:rPr>
                <w:rFonts w:ascii="Times New Roman" w:hAnsi="Times New Roman"/>
                <w:b/>
                <w:color w:val="767171" w:themeColor="background2" w:themeShade="80"/>
                <w:sz w:val="20"/>
                <w:szCs w:val="20"/>
              </w:rPr>
              <w:t xml:space="preserve"> course</w:t>
            </w:r>
            <w:r>
              <w:rPr>
                <w:rFonts w:ascii="Times New Roman" w:hAnsi="Times New Roman"/>
                <w:b/>
                <w:color w:val="767171" w:themeColor="background2" w:themeShade="80"/>
                <w:sz w:val="20"/>
                <w:szCs w:val="20"/>
              </w:rPr>
              <w:t>, viz. Confucianism</w:t>
            </w:r>
          </w:p>
          <w:p w14:paraId="6E48801F" w14:textId="4E01F2F6" w:rsidR="00AE4C01" w:rsidRPr="00B9343D" w:rsidRDefault="00AE4C01" w:rsidP="00AE4C01">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As the capstone course for the major, Senior Seminar (ARC 499) should be able to measure students’ ability to collect and analyze evidence. The same applies to intensive courses in one Asian religion</w:t>
            </w:r>
            <w:r w:rsidR="00B02719">
              <w:rPr>
                <w:rFonts w:ascii="Times New Roman" w:hAnsi="Times New Roman"/>
                <w:bCs/>
                <w:color w:val="767171" w:themeColor="background2" w:themeShade="80"/>
                <w:sz w:val="20"/>
                <w:szCs w:val="20"/>
              </w:rPr>
              <w:t xml:space="preserve"> (e.g., Confucianism)</w:t>
            </w:r>
            <w:r>
              <w:rPr>
                <w:rFonts w:ascii="Times New Roman" w:hAnsi="Times New Roman"/>
                <w:bCs/>
                <w:color w:val="767171" w:themeColor="background2" w:themeShade="80"/>
                <w:sz w:val="20"/>
                <w:szCs w:val="20"/>
              </w:rPr>
              <w:t>.</w:t>
            </w:r>
          </w:p>
          <w:p w14:paraId="201F83AE" w14:textId="17E57D57" w:rsidR="00FF3DCE" w:rsidRPr="003A32E4" w:rsidRDefault="00FF3DCE" w:rsidP="004A360E">
            <w:pPr>
              <w:rPr>
                <w:rFonts w:ascii="Times New Roman" w:hAnsi="Times New Roman"/>
                <w:color w:val="767171" w:themeColor="background2" w:themeShade="80"/>
                <w:sz w:val="20"/>
              </w:rPr>
            </w:pPr>
          </w:p>
        </w:tc>
      </w:tr>
      <w:tr w:rsidR="00326C0A"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326C0A" w:rsidRPr="001160F4" w:rsidRDefault="00326C0A" w:rsidP="00326C0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090BEB" w14:textId="6F001416" w:rsidR="00326C0A" w:rsidRDefault="00326C0A" w:rsidP="00326C0A">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color w:val="7F7F7F" w:themeColor="text1" w:themeTint="80"/>
                <w:sz w:val="20"/>
                <w:szCs w:val="20"/>
              </w:rPr>
              <w:t>Drawing from AAC&amp;U VALUES rubric for Inquiry and analysis, success</w:t>
            </w:r>
            <w:r w:rsidR="002E4A23">
              <w:rPr>
                <w:rFonts w:ascii="Times New Roman" w:hAnsi="Times New Roman"/>
                <w:color w:val="7F7F7F" w:themeColor="text1" w:themeTint="80"/>
                <w:sz w:val="20"/>
                <w:szCs w:val="20"/>
              </w:rPr>
              <w:t>f</w:t>
            </w:r>
            <w:r>
              <w:rPr>
                <w:rFonts w:ascii="Times New Roman" w:hAnsi="Times New Roman"/>
                <w:color w:val="7F7F7F" w:themeColor="text1" w:themeTint="80"/>
                <w:sz w:val="20"/>
                <w:szCs w:val="20"/>
              </w:rPr>
              <w:t>ul students will have achieved capstone level (4/4) or upper milestone level (3/4) with respect to topic selection; existing knowledge, research, and/or views; analysis; and conclusion.</w:t>
            </w:r>
          </w:p>
          <w:p w14:paraId="0296C647" w14:textId="00D25303" w:rsidR="00326C0A" w:rsidRPr="00FF3DCE" w:rsidRDefault="00326C0A" w:rsidP="00326C0A">
            <w:pPr>
              <w:widowControl w:val="0"/>
              <w:autoSpaceDE w:val="0"/>
              <w:autoSpaceDN w:val="0"/>
              <w:adjustRightInd w:val="0"/>
              <w:rPr>
                <w:rFonts w:ascii="Times New Roman" w:hAnsi="Times New Roman"/>
                <w:color w:val="767171" w:themeColor="background2" w:themeShade="80"/>
                <w:sz w:val="20"/>
                <w:szCs w:val="20"/>
              </w:rPr>
            </w:pPr>
          </w:p>
        </w:tc>
      </w:tr>
      <w:tr w:rsidR="00326C0A"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326C0A" w:rsidRDefault="00326C0A" w:rsidP="00326C0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326C0A" w:rsidRDefault="00326C0A" w:rsidP="00326C0A">
            <w:pPr>
              <w:widowControl w:val="0"/>
              <w:autoSpaceDE w:val="0"/>
              <w:autoSpaceDN w:val="0"/>
              <w:adjustRightInd w:val="0"/>
              <w:rPr>
                <w:rFonts w:ascii="Times New Roman" w:hAnsi="Times New Roman"/>
                <w:sz w:val="20"/>
                <w:szCs w:val="20"/>
              </w:rPr>
            </w:pPr>
          </w:p>
          <w:p w14:paraId="79A4156A" w14:textId="06BF8539" w:rsidR="00326C0A" w:rsidRPr="00964DD0" w:rsidRDefault="00326C0A" w:rsidP="00326C0A">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45070048" w14:textId="77777777" w:rsidR="00326C0A" w:rsidRDefault="00326C0A" w:rsidP="00326C0A">
            <w:pPr>
              <w:widowControl w:val="0"/>
              <w:autoSpaceDE w:val="0"/>
              <w:autoSpaceDN w:val="0"/>
              <w:adjustRightInd w:val="0"/>
              <w:rPr>
                <w:rFonts w:ascii="Times New Roman" w:hAnsi="Times New Roman"/>
                <w:color w:val="7F7F7F" w:themeColor="text1" w:themeTint="80"/>
                <w:sz w:val="20"/>
                <w:szCs w:val="20"/>
              </w:rPr>
            </w:pPr>
            <w:proofErr w:type="gramStart"/>
            <w:r>
              <w:rPr>
                <w:rFonts w:ascii="Times New Roman" w:hAnsi="Times New Roman"/>
                <w:b/>
                <w:bCs/>
                <w:color w:val="7F7F7F" w:themeColor="text1" w:themeTint="80"/>
                <w:sz w:val="20"/>
                <w:szCs w:val="20"/>
              </w:rPr>
              <w:t>75</w:t>
            </w:r>
            <w:r w:rsidRPr="008A2B77">
              <w:rPr>
                <w:rFonts w:ascii="Times New Roman" w:hAnsi="Times New Roman"/>
                <w:b/>
                <w:bCs/>
                <w:color w:val="7F7F7F" w:themeColor="text1" w:themeTint="80"/>
                <w:sz w:val="20"/>
                <w:szCs w:val="20"/>
              </w:rPr>
              <w:t>%</w:t>
            </w:r>
            <w:proofErr w:type="gramEnd"/>
            <w:r>
              <w:rPr>
                <w:rFonts w:ascii="Times New Roman" w:hAnsi="Times New Roman"/>
                <w:color w:val="7F7F7F" w:themeColor="text1" w:themeTint="80"/>
                <w:sz w:val="20"/>
                <w:szCs w:val="20"/>
              </w:rPr>
              <w:t xml:space="preserve"> of students will have earned a 3/4 or 4/4 on the rubric for collecting and analyzing evidence.</w:t>
            </w:r>
          </w:p>
          <w:p w14:paraId="26D67387" w14:textId="3278798C" w:rsidR="00326C0A" w:rsidRPr="00CC072B" w:rsidRDefault="00326C0A" w:rsidP="00326C0A">
            <w:pPr>
              <w:widowControl w:val="0"/>
              <w:autoSpaceDE w:val="0"/>
              <w:autoSpaceDN w:val="0"/>
              <w:adjustRightInd w:val="0"/>
              <w:rPr>
                <w:rFonts w:ascii="Times New Roman" w:hAnsi="Times New Roman"/>
                <w:color w:val="7F7F7F" w:themeColor="text1" w:themeTint="80"/>
                <w:sz w:val="20"/>
                <w:szCs w:val="20"/>
              </w:rPr>
            </w:pPr>
          </w:p>
        </w:tc>
        <w:tc>
          <w:tcPr>
            <w:tcW w:w="2250" w:type="dxa"/>
            <w:tcBorders>
              <w:bottom w:val="single" w:sz="4" w:space="0" w:color="auto"/>
            </w:tcBorders>
            <w:shd w:val="clear" w:color="auto" w:fill="auto"/>
            <w:tcMar>
              <w:top w:w="100" w:type="nil"/>
              <w:right w:w="100" w:type="nil"/>
            </w:tcMar>
          </w:tcPr>
          <w:p w14:paraId="0C1ACACD" w14:textId="77777777" w:rsidR="00326C0A" w:rsidRPr="00C4455B" w:rsidRDefault="00326C0A" w:rsidP="00326C0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6FCCB13A" w:rsidR="00326C0A" w:rsidRPr="0075740F" w:rsidRDefault="00326C0A" w:rsidP="00326C0A">
            <w:pPr>
              <w:widowControl w:val="0"/>
              <w:autoSpaceDE w:val="0"/>
              <w:autoSpaceDN w:val="0"/>
              <w:adjustRightInd w:val="0"/>
              <w:rPr>
                <w:rFonts w:ascii="Times New Roman" w:hAnsi="Times New Roman"/>
                <w:color w:val="767171" w:themeColor="background2" w:themeShade="80"/>
                <w:sz w:val="20"/>
                <w:szCs w:val="20"/>
              </w:rPr>
            </w:pPr>
            <w:proofErr w:type="gramStart"/>
            <w:r w:rsidRPr="008C5FA2">
              <w:rPr>
                <w:rFonts w:ascii="Times New Roman" w:hAnsi="Times New Roman"/>
                <w:b/>
                <w:bCs/>
                <w:color w:val="7F7F7F" w:themeColor="text1" w:themeTint="80"/>
                <w:sz w:val="20"/>
                <w:szCs w:val="20"/>
              </w:rPr>
              <w:t>80%</w:t>
            </w:r>
            <w:proofErr w:type="gramEnd"/>
            <w:r>
              <w:rPr>
                <w:rFonts w:ascii="Times New Roman" w:hAnsi="Times New Roman"/>
                <w:color w:val="7F7F7F" w:themeColor="text1" w:themeTint="80"/>
                <w:sz w:val="20"/>
                <w:szCs w:val="20"/>
              </w:rPr>
              <w:t xml:space="preserve"> of students earned a 3/4 or 4/4 on the rubric for collecting and analyzing evidence.</w:t>
            </w:r>
          </w:p>
        </w:tc>
      </w:tr>
      <w:tr w:rsidR="00326C0A" w:rsidRPr="00964DD0" w14:paraId="14853067" w14:textId="77777777" w:rsidTr="00326C0A">
        <w:trPr>
          <w:trHeight w:val="119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326C0A" w:rsidRPr="00EB65C8" w:rsidRDefault="00326C0A" w:rsidP="00326C0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E3A4842" w14:textId="281E1A8E" w:rsidR="00326C0A" w:rsidRDefault="00326C0A" w:rsidP="00326C0A">
            <w:pPr>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 xml:space="preserve">Artifacts from the Senior Seminar as well as the upper-level course in Confucianism </w:t>
            </w:r>
            <w:proofErr w:type="gramStart"/>
            <w:r>
              <w:rPr>
                <w:rFonts w:ascii="Times New Roman" w:hAnsi="Times New Roman"/>
                <w:bCs/>
                <w:color w:val="767171" w:themeColor="background2" w:themeShade="80"/>
                <w:sz w:val="20"/>
                <w:szCs w:val="20"/>
              </w:rPr>
              <w:t>were collected</w:t>
            </w:r>
            <w:proofErr w:type="gramEnd"/>
            <w:r>
              <w:rPr>
                <w:rFonts w:ascii="Times New Roman" w:hAnsi="Times New Roman"/>
                <w:bCs/>
                <w:color w:val="767171" w:themeColor="background2" w:themeShade="80"/>
                <w:sz w:val="20"/>
                <w:szCs w:val="20"/>
              </w:rPr>
              <w:t xml:space="preserve">. All seniors who were majors </w:t>
            </w:r>
            <w:proofErr w:type="gramStart"/>
            <w:r>
              <w:rPr>
                <w:rFonts w:ascii="Times New Roman" w:hAnsi="Times New Roman"/>
                <w:bCs/>
                <w:color w:val="767171" w:themeColor="background2" w:themeShade="80"/>
                <w:sz w:val="20"/>
                <w:szCs w:val="20"/>
              </w:rPr>
              <w:t>were included</w:t>
            </w:r>
            <w:proofErr w:type="gramEnd"/>
            <w:r>
              <w:rPr>
                <w:rFonts w:ascii="Times New Roman" w:hAnsi="Times New Roman"/>
                <w:bCs/>
                <w:color w:val="767171" w:themeColor="background2" w:themeShade="80"/>
                <w:sz w:val="20"/>
                <w:szCs w:val="20"/>
              </w:rPr>
              <w:t xml:space="preserve"> in the sample (</w:t>
            </w:r>
            <w:r>
              <w:rPr>
                <w:rFonts w:ascii="Times New Roman" w:hAnsi="Times New Roman"/>
                <w:bCs/>
                <w:i/>
                <w:iCs/>
                <w:color w:val="767171" w:themeColor="background2" w:themeShade="80"/>
                <w:sz w:val="20"/>
                <w:szCs w:val="20"/>
              </w:rPr>
              <w:t>n=5;</w:t>
            </w:r>
            <w:r>
              <w:rPr>
                <w:rFonts w:ascii="Times New Roman" w:hAnsi="Times New Roman"/>
                <w:bCs/>
                <w:color w:val="767171" w:themeColor="background2" w:themeShade="80"/>
                <w:sz w:val="20"/>
                <w:szCs w:val="20"/>
              </w:rPr>
              <w:t xml:space="preserve"> &gt;20% of students enrolled in the program). All papers were then anonymized and independently assessed by two full-time faculty members, whose figures </w:t>
            </w:r>
            <w:proofErr w:type="gramStart"/>
            <w:r>
              <w:rPr>
                <w:rFonts w:ascii="Times New Roman" w:hAnsi="Times New Roman"/>
                <w:bCs/>
                <w:color w:val="767171" w:themeColor="background2" w:themeShade="80"/>
                <w:sz w:val="20"/>
                <w:szCs w:val="20"/>
              </w:rPr>
              <w:t>were averaged</w:t>
            </w:r>
            <w:proofErr w:type="gramEnd"/>
            <w:r>
              <w:rPr>
                <w:rFonts w:ascii="Times New Roman" w:hAnsi="Times New Roman"/>
                <w:bCs/>
                <w:color w:val="767171" w:themeColor="background2" w:themeShade="80"/>
                <w:sz w:val="20"/>
                <w:szCs w:val="20"/>
              </w:rPr>
              <w:t xml:space="preserve">. There were no substantial differences between the two, so a third reviewer </w:t>
            </w:r>
            <w:proofErr w:type="gramStart"/>
            <w:r>
              <w:rPr>
                <w:rFonts w:ascii="Times New Roman" w:hAnsi="Times New Roman"/>
                <w:bCs/>
                <w:color w:val="767171" w:themeColor="background2" w:themeShade="80"/>
                <w:sz w:val="20"/>
                <w:szCs w:val="20"/>
              </w:rPr>
              <w:t>was not needed</w:t>
            </w:r>
            <w:proofErr w:type="gramEnd"/>
            <w:r>
              <w:rPr>
                <w:rFonts w:ascii="Times New Roman" w:hAnsi="Times New Roman"/>
                <w:bCs/>
                <w:color w:val="767171" w:themeColor="background2" w:themeShade="80"/>
                <w:sz w:val="20"/>
                <w:szCs w:val="20"/>
              </w:rPr>
              <w:t>.</w:t>
            </w:r>
          </w:p>
          <w:p w14:paraId="06BCD006" w14:textId="4409CB92" w:rsidR="00326C0A" w:rsidRPr="00406B46" w:rsidRDefault="00326C0A" w:rsidP="00326C0A">
            <w:pPr>
              <w:rPr>
                <w:rFonts w:ascii="Times New Roman" w:hAnsi="Times New Roman"/>
                <w:b/>
                <w:bCs/>
                <w:color w:val="7F7F7F" w:themeColor="text1" w:themeTint="80"/>
                <w:sz w:val="20"/>
                <w:szCs w:val="20"/>
              </w:rPr>
            </w:pPr>
          </w:p>
        </w:tc>
      </w:tr>
      <w:tr w:rsidR="00326C0A"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326C0A" w:rsidRDefault="00326C0A" w:rsidP="00326C0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326C0A" w:rsidRPr="003A32E4" w:rsidRDefault="00326C0A" w:rsidP="00326C0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7AD977A" w:rsidR="00326C0A" w:rsidRPr="003A32E4" w:rsidRDefault="00326C0A" w:rsidP="00326C0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006615">
              <w:rPr>
                <w:rFonts w:ascii="Times New Roman" w:hAnsi="Times New Roman"/>
                <w:b/>
                <w:sz w:val="22"/>
                <w:szCs w:val="22"/>
              </w:rPr>
            </w:r>
            <w:r w:rsidR="00006615">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326C0A" w:rsidRPr="003A32E4" w:rsidRDefault="00326C0A" w:rsidP="00326C0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006615">
              <w:rPr>
                <w:rFonts w:ascii="Times New Roman" w:hAnsi="Times New Roman"/>
                <w:b/>
                <w:sz w:val="22"/>
                <w:szCs w:val="22"/>
              </w:rPr>
            </w:r>
            <w:r w:rsidR="00006615">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326C0A" w:rsidRPr="00964DD0" w14:paraId="150080E3" w14:textId="77777777" w:rsidTr="00060BE5">
        <w:tc>
          <w:tcPr>
            <w:tcW w:w="14395" w:type="dxa"/>
            <w:gridSpan w:val="6"/>
            <w:shd w:val="clear" w:color="auto" w:fill="auto"/>
            <w:tcMar>
              <w:top w:w="100" w:type="nil"/>
              <w:right w:w="100" w:type="nil"/>
            </w:tcMar>
          </w:tcPr>
          <w:p w14:paraId="403A3B44" w14:textId="7A524EFE" w:rsidR="00326C0A" w:rsidRPr="0054609C" w:rsidRDefault="00326C0A" w:rsidP="00326C0A">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w:t>
            </w:r>
            <w:proofErr w:type="gramStart"/>
            <w:r w:rsidRPr="00C4455B">
              <w:rPr>
                <w:rFonts w:ascii="Times New Roman" w:hAnsi="Times New Roman"/>
                <w:sz w:val="20"/>
                <w:szCs w:val="20"/>
              </w:rPr>
              <w:t xml:space="preserve">.  </w:t>
            </w:r>
            <w:proofErr w:type="gramEnd"/>
            <w:r w:rsidRPr="00C4455B">
              <w:rPr>
                <w:rFonts w:ascii="Times New Roman" w:hAnsi="Times New Roman"/>
                <w:sz w:val="20"/>
                <w:szCs w:val="20"/>
              </w:rPr>
              <w:t>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26C0A" w:rsidRPr="00964DD0" w14:paraId="210CB496" w14:textId="77777777" w:rsidTr="00060BE5">
        <w:trPr>
          <w:trHeight w:val="1340"/>
        </w:trPr>
        <w:tc>
          <w:tcPr>
            <w:tcW w:w="14395" w:type="dxa"/>
            <w:gridSpan w:val="6"/>
            <w:shd w:val="clear" w:color="auto" w:fill="auto"/>
            <w:tcMar>
              <w:top w:w="100" w:type="nil"/>
              <w:right w:w="100" w:type="nil"/>
            </w:tcMar>
          </w:tcPr>
          <w:p w14:paraId="4D48388C" w14:textId="19FDE5C0" w:rsidR="00157DBE" w:rsidRDefault="00157DBE" w:rsidP="00157DBE">
            <w:pPr>
              <w:jc w:val="both"/>
              <w:rPr>
                <w:rFonts w:ascii="Times New Roman" w:hAnsi="Times New Roman"/>
                <w:bCs/>
                <w:color w:val="767171" w:themeColor="background2" w:themeShade="80"/>
                <w:sz w:val="20"/>
              </w:rPr>
            </w:pPr>
            <w:r>
              <w:rPr>
                <w:rFonts w:ascii="Times New Roman" w:hAnsi="Times New Roman"/>
                <w:color w:val="595959" w:themeColor="text1" w:themeTint="A6"/>
                <w:sz w:val="20"/>
                <w:szCs w:val="20"/>
              </w:rPr>
              <w:t xml:space="preserve">In recent years we have focused </w:t>
            </w:r>
            <w:proofErr w:type="gramStart"/>
            <w:r>
              <w:rPr>
                <w:rFonts w:ascii="Times New Roman" w:hAnsi="Times New Roman"/>
                <w:color w:val="595959" w:themeColor="text1" w:themeTint="A6"/>
                <w:sz w:val="20"/>
                <w:szCs w:val="20"/>
              </w:rPr>
              <w:t>almost exclusively</w:t>
            </w:r>
            <w:proofErr w:type="gramEnd"/>
            <w:r>
              <w:rPr>
                <w:rFonts w:ascii="Times New Roman" w:hAnsi="Times New Roman"/>
                <w:color w:val="595959" w:themeColor="text1" w:themeTint="A6"/>
                <w:sz w:val="20"/>
                <w:szCs w:val="20"/>
              </w:rPr>
              <w:t xml:space="preserve"> on Senior Seminar papers for assessment. While these remain important artifacts, this year we broadened our scope to papers written in upper-level coursework. The diversity among artifacts proved beneficial to the assessment process. </w:t>
            </w:r>
            <w:r>
              <w:rPr>
                <w:rFonts w:ascii="Times New Roman" w:hAnsi="Times New Roman"/>
                <w:bCs/>
                <w:color w:val="767171" w:themeColor="background2" w:themeShade="80"/>
                <w:sz w:val="20"/>
              </w:rPr>
              <w:t>In AY 2021–2022, 80% of Asian Reli</w:t>
            </w:r>
            <w:r w:rsidR="002E4A23">
              <w:rPr>
                <w:rFonts w:ascii="Times New Roman" w:hAnsi="Times New Roman"/>
                <w:bCs/>
                <w:color w:val="767171" w:themeColor="background2" w:themeShade="80"/>
                <w:sz w:val="20"/>
              </w:rPr>
              <w:t>gi</w:t>
            </w:r>
            <w:r>
              <w:rPr>
                <w:rFonts w:ascii="Times New Roman" w:hAnsi="Times New Roman"/>
                <w:bCs/>
                <w:color w:val="767171" w:themeColor="background2" w:themeShade="80"/>
                <w:sz w:val="20"/>
              </w:rPr>
              <w:t>ons and Cultures seniors achieved a 3 or 4 in each subcategory of SLO 1, thereby surpassing the program’s goal of 75%. The average for SLO 1 was 3.34 with a range of 2.59–3.91. Students excelled in the subcategory of topic selection</w:t>
            </w:r>
            <w:r w:rsidR="00E721B7">
              <w:rPr>
                <w:rFonts w:ascii="Times New Roman" w:hAnsi="Times New Roman"/>
                <w:bCs/>
                <w:color w:val="767171" w:themeColor="background2" w:themeShade="80"/>
                <w:sz w:val="20"/>
              </w:rPr>
              <w:t>, but t</w:t>
            </w:r>
            <w:r>
              <w:rPr>
                <w:rFonts w:ascii="Times New Roman" w:hAnsi="Times New Roman"/>
                <w:bCs/>
                <w:color w:val="767171" w:themeColor="background2" w:themeShade="80"/>
                <w:sz w:val="20"/>
              </w:rPr>
              <w:t>here is</w:t>
            </w:r>
            <w:r w:rsidR="00A42F2D">
              <w:rPr>
                <w:rFonts w:ascii="Times New Roman" w:hAnsi="Times New Roman"/>
                <w:bCs/>
                <w:color w:val="767171" w:themeColor="background2" w:themeShade="80"/>
                <w:sz w:val="20"/>
              </w:rPr>
              <w:t xml:space="preserve"> slight</w:t>
            </w:r>
            <w:r>
              <w:rPr>
                <w:rFonts w:ascii="Times New Roman" w:hAnsi="Times New Roman"/>
                <w:bCs/>
                <w:color w:val="767171" w:themeColor="background2" w:themeShade="80"/>
                <w:sz w:val="20"/>
              </w:rPr>
              <w:t xml:space="preserve"> room for improvement </w:t>
            </w:r>
            <w:r w:rsidR="00E721B7">
              <w:rPr>
                <w:rFonts w:ascii="Times New Roman" w:hAnsi="Times New Roman"/>
                <w:bCs/>
                <w:color w:val="767171" w:themeColor="background2" w:themeShade="80"/>
                <w:sz w:val="20"/>
              </w:rPr>
              <w:t>in the analysis subcategor</w:t>
            </w:r>
            <w:r w:rsidR="00A42F2D">
              <w:rPr>
                <w:rFonts w:ascii="Times New Roman" w:hAnsi="Times New Roman"/>
                <w:bCs/>
                <w:color w:val="767171" w:themeColor="background2" w:themeShade="80"/>
                <w:sz w:val="20"/>
              </w:rPr>
              <w:t>y</w:t>
            </w:r>
            <w:r w:rsidR="00E721B7">
              <w:rPr>
                <w:rFonts w:ascii="Times New Roman" w:hAnsi="Times New Roman"/>
                <w:bCs/>
                <w:color w:val="767171" w:themeColor="background2" w:themeShade="80"/>
                <w:sz w:val="20"/>
              </w:rPr>
              <w:t xml:space="preserve">, as we </w:t>
            </w:r>
            <w:r w:rsidR="00A42F2D">
              <w:rPr>
                <w:rFonts w:ascii="Times New Roman" w:hAnsi="Times New Roman"/>
                <w:bCs/>
                <w:color w:val="767171" w:themeColor="background2" w:themeShade="80"/>
                <w:sz w:val="20"/>
              </w:rPr>
              <w:t xml:space="preserve">aspire to equip </w:t>
            </w:r>
            <w:r w:rsidR="00E721B7">
              <w:rPr>
                <w:rFonts w:ascii="Times New Roman" w:hAnsi="Times New Roman"/>
                <w:bCs/>
                <w:color w:val="767171" w:themeColor="background2" w:themeShade="80"/>
                <w:sz w:val="20"/>
              </w:rPr>
              <w:t xml:space="preserve">more students attain the </w:t>
            </w:r>
            <w:r w:rsidR="002E4A23">
              <w:rPr>
                <w:rFonts w:ascii="Times New Roman" w:hAnsi="Times New Roman"/>
                <w:bCs/>
                <w:color w:val="767171" w:themeColor="background2" w:themeShade="80"/>
                <w:sz w:val="20"/>
              </w:rPr>
              <w:t>“</w:t>
            </w:r>
            <w:r w:rsidR="00E721B7">
              <w:rPr>
                <w:rFonts w:ascii="Times New Roman" w:hAnsi="Times New Roman"/>
                <w:bCs/>
                <w:color w:val="767171" w:themeColor="background2" w:themeShade="80"/>
                <w:sz w:val="20"/>
              </w:rPr>
              <w:t>synthesis</w:t>
            </w:r>
            <w:r w:rsidR="002E4A23">
              <w:rPr>
                <w:rFonts w:ascii="Times New Roman" w:hAnsi="Times New Roman"/>
                <w:bCs/>
                <w:color w:val="767171" w:themeColor="background2" w:themeShade="80"/>
                <w:sz w:val="20"/>
              </w:rPr>
              <w:t>”</w:t>
            </w:r>
            <w:r w:rsidR="00E721B7">
              <w:rPr>
                <w:rFonts w:ascii="Times New Roman" w:hAnsi="Times New Roman"/>
                <w:bCs/>
                <w:color w:val="767171" w:themeColor="background2" w:themeShade="80"/>
                <w:sz w:val="20"/>
              </w:rPr>
              <w:t xml:space="preserve"> capstone criterion.</w:t>
            </w:r>
          </w:p>
          <w:p w14:paraId="2B3811B9" w14:textId="0A58B5A0" w:rsidR="00326C0A" w:rsidRPr="0054609C" w:rsidRDefault="00326C0A" w:rsidP="00326C0A">
            <w:pPr>
              <w:jc w:val="both"/>
              <w:rPr>
                <w:rFonts w:ascii="Times New Roman" w:hAnsi="Times New Roman"/>
                <w:b/>
                <w:sz w:val="20"/>
                <w:szCs w:val="20"/>
              </w:rPr>
            </w:pPr>
          </w:p>
        </w:tc>
      </w:tr>
      <w:tr w:rsidR="00326C0A" w:rsidRPr="00964DD0" w14:paraId="3A2A93D5" w14:textId="77777777" w:rsidTr="005907DF">
        <w:tc>
          <w:tcPr>
            <w:tcW w:w="14395" w:type="dxa"/>
            <w:gridSpan w:val="6"/>
            <w:shd w:val="clear" w:color="auto" w:fill="auto"/>
            <w:tcMar>
              <w:top w:w="100" w:type="nil"/>
              <w:right w:w="100" w:type="nil"/>
            </w:tcMar>
          </w:tcPr>
          <w:p w14:paraId="1073810D" w14:textId="38AFBB14" w:rsidR="00326C0A" w:rsidRPr="006E294C" w:rsidRDefault="00326C0A" w:rsidP="00326C0A">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w:t>
            </w:r>
            <w:proofErr w:type="gramStart"/>
            <w:r w:rsidRPr="0075740F">
              <w:rPr>
                <w:rFonts w:ascii="Times New Roman" w:hAnsi="Times New Roman"/>
                <w:bCs/>
                <w:sz w:val="20"/>
              </w:rPr>
              <w:t xml:space="preserve">.  </w:t>
            </w:r>
            <w:proofErr w:type="gramEnd"/>
            <w:r w:rsidRPr="0075740F">
              <w:rPr>
                <w:rFonts w:ascii="Times New Roman" w:hAnsi="Times New Roman"/>
                <w:bCs/>
                <w:sz w:val="20"/>
              </w:rPr>
              <w:t>If follow-up has occurred, describe how the actions above have resulted in program improvement.)</w:t>
            </w:r>
          </w:p>
        </w:tc>
      </w:tr>
      <w:tr w:rsidR="00326C0A" w:rsidRPr="00964DD0" w14:paraId="62BA6E53" w14:textId="77777777" w:rsidTr="005907DF">
        <w:tc>
          <w:tcPr>
            <w:tcW w:w="14395" w:type="dxa"/>
            <w:gridSpan w:val="6"/>
            <w:shd w:val="clear" w:color="auto" w:fill="auto"/>
            <w:tcMar>
              <w:top w:w="100" w:type="nil"/>
              <w:right w:w="100" w:type="nil"/>
            </w:tcMar>
          </w:tcPr>
          <w:p w14:paraId="0A7EB37A" w14:textId="5580B083" w:rsidR="00326C0A" w:rsidRDefault="00E721B7" w:rsidP="00326C0A">
            <w:pPr>
              <w:jc w:val="both"/>
              <w:rPr>
                <w:rFonts w:ascii="Times New Roman" w:hAnsi="Times New Roman"/>
                <w:color w:val="595959" w:themeColor="text1" w:themeTint="A6"/>
                <w:sz w:val="20"/>
                <w:szCs w:val="20"/>
              </w:rPr>
            </w:pPr>
            <w:r>
              <w:rPr>
                <w:rFonts w:ascii="Times New Roman" w:hAnsi="Times New Roman"/>
                <w:color w:val="595959" w:themeColor="text1" w:themeTint="A6"/>
                <w:sz w:val="20"/>
                <w:szCs w:val="20"/>
              </w:rPr>
              <w:t xml:space="preserve">Next year’s assessment will continue collecting artifacts from a wider range of upper-level courses in the program. Faculty members will assess whether </w:t>
            </w:r>
            <w:proofErr w:type="gramStart"/>
            <w:r>
              <w:rPr>
                <w:rFonts w:ascii="Times New Roman" w:hAnsi="Times New Roman"/>
                <w:color w:val="595959" w:themeColor="text1" w:themeTint="A6"/>
                <w:sz w:val="20"/>
                <w:szCs w:val="20"/>
              </w:rPr>
              <w:t>students</w:t>
            </w:r>
            <w:r w:rsidR="00006615">
              <w:rPr>
                <w:rFonts w:ascii="Times New Roman" w:hAnsi="Times New Roman"/>
                <w:color w:val="595959" w:themeColor="text1" w:themeTint="A6"/>
                <w:sz w:val="20"/>
                <w:szCs w:val="20"/>
              </w:rPr>
              <w:t xml:space="preserve"> </w:t>
            </w:r>
            <w:r>
              <w:rPr>
                <w:rFonts w:ascii="Times New Roman" w:hAnsi="Times New Roman"/>
                <w:color w:val="595959" w:themeColor="text1" w:themeTint="A6"/>
                <w:sz w:val="20"/>
                <w:szCs w:val="20"/>
              </w:rPr>
              <w:t>maintained</w:t>
            </w:r>
            <w:proofErr w:type="gramEnd"/>
            <w:r>
              <w:rPr>
                <w:rFonts w:ascii="Times New Roman" w:hAnsi="Times New Roman"/>
                <w:color w:val="595959" w:themeColor="text1" w:themeTint="A6"/>
                <w:sz w:val="20"/>
                <w:szCs w:val="20"/>
              </w:rPr>
              <w:t xml:space="preserve"> achievement in collecting and analyzing evidence, particularly the ability to organize and synthesize data</w:t>
            </w:r>
            <w:r w:rsidR="00D16E3B">
              <w:rPr>
                <w:rFonts w:ascii="Times New Roman" w:hAnsi="Times New Roman"/>
                <w:color w:val="595959" w:themeColor="text1" w:themeTint="A6"/>
                <w:sz w:val="20"/>
                <w:szCs w:val="20"/>
              </w:rPr>
              <w:t xml:space="preserve"> by identifying themes and making connections that run throughout the semester—rather than focusing so narrowly on a single assignment</w:t>
            </w:r>
            <w:r w:rsidR="00C0410A">
              <w:rPr>
                <w:rFonts w:ascii="Times New Roman" w:hAnsi="Times New Roman"/>
                <w:color w:val="595959" w:themeColor="text1" w:themeTint="A6"/>
                <w:sz w:val="20"/>
                <w:szCs w:val="20"/>
              </w:rPr>
              <w:t>, as was the case in some of this year’s artifacts</w:t>
            </w:r>
            <w:r w:rsidR="00D16E3B">
              <w:rPr>
                <w:rFonts w:ascii="Times New Roman" w:hAnsi="Times New Roman"/>
                <w:color w:val="595959" w:themeColor="text1" w:themeTint="A6"/>
                <w:sz w:val="20"/>
                <w:szCs w:val="20"/>
              </w:rPr>
              <w:t>.</w:t>
            </w:r>
          </w:p>
          <w:p w14:paraId="2C7013F5" w14:textId="4277D6F8" w:rsidR="00E721B7" w:rsidRPr="006E294C" w:rsidRDefault="00E721B7" w:rsidP="00326C0A">
            <w:pPr>
              <w:jc w:val="both"/>
              <w:rPr>
                <w:rFonts w:ascii="Times New Roman" w:hAnsi="Times New Roman"/>
                <w:bCs/>
                <w:sz w:val="20"/>
              </w:rPr>
            </w:pPr>
          </w:p>
        </w:tc>
      </w:tr>
      <w:tr w:rsidR="00326C0A" w:rsidRPr="00964DD0" w14:paraId="24D80A2F" w14:textId="77777777" w:rsidTr="005907DF">
        <w:tc>
          <w:tcPr>
            <w:tcW w:w="14395" w:type="dxa"/>
            <w:gridSpan w:val="6"/>
            <w:shd w:val="clear" w:color="auto" w:fill="auto"/>
            <w:tcMar>
              <w:top w:w="100" w:type="nil"/>
              <w:right w:w="100" w:type="nil"/>
            </w:tcMar>
          </w:tcPr>
          <w:p w14:paraId="5904B672" w14:textId="3B6B4B99" w:rsidR="00326C0A" w:rsidRPr="0075740F" w:rsidRDefault="00326C0A" w:rsidP="00326C0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326C0A" w:rsidRPr="00964DD0" w14:paraId="5DD967C4" w14:textId="77777777" w:rsidTr="005907DF">
        <w:tc>
          <w:tcPr>
            <w:tcW w:w="14395" w:type="dxa"/>
            <w:gridSpan w:val="6"/>
            <w:shd w:val="clear" w:color="auto" w:fill="auto"/>
            <w:tcMar>
              <w:top w:w="100" w:type="nil"/>
              <w:right w:w="100" w:type="nil"/>
            </w:tcMar>
          </w:tcPr>
          <w:p w14:paraId="046DEEE9" w14:textId="50E0821E" w:rsidR="00326C0A" w:rsidRDefault="00326C0A" w:rsidP="00326C0A">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We plan to conduct assessment again at the end of the Spring 2023 semester. The current program coordinator, James Barker, will be on sabbatical. </w:t>
            </w:r>
            <w:r w:rsidR="004B2AD7">
              <w:rPr>
                <w:rFonts w:ascii="Times New Roman" w:hAnsi="Times New Roman"/>
                <w:color w:val="767171" w:themeColor="background2" w:themeShade="80"/>
                <w:sz w:val="20"/>
              </w:rPr>
              <w:t>Therefore</w:t>
            </w:r>
            <w:r>
              <w:rPr>
                <w:rFonts w:ascii="Times New Roman" w:hAnsi="Times New Roman"/>
                <w:color w:val="767171" w:themeColor="background2" w:themeShade="80"/>
                <w:sz w:val="20"/>
              </w:rPr>
              <w:t xml:space="preserve">, the new program coordinator, Sophia Arjana, will be responsible for collecting and providing data and information. We plan to use Senior Seminar </w:t>
            </w:r>
            <w:proofErr w:type="gramStart"/>
            <w:r>
              <w:rPr>
                <w:rFonts w:ascii="Times New Roman" w:hAnsi="Times New Roman"/>
                <w:color w:val="767171" w:themeColor="background2" w:themeShade="80"/>
                <w:sz w:val="20"/>
              </w:rPr>
              <w:t>papers</w:t>
            </w:r>
            <w:proofErr w:type="gramEnd"/>
            <w:r>
              <w:rPr>
                <w:rFonts w:ascii="Times New Roman" w:hAnsi="Times New Roman"/>
                <w:color w:val="767171" w:themeColor="background2" w:themeShade="80"/>
                <w:sz w:val="20"/>
              </w:rPr>
              <w:t xml:space="preserve"> when possible, but we plan to continue using papers from upper-level courses, particularly those in our </w:t>
            </w:r>
            <w:r w:rsidR="00006615">
              <w:rPr>
                <w:rFonts w:ascii="Times New Roman" w:hAnsi="Times New Roman"/>
                <w:color w:val="767171" w:themeColor="background2" w:themeShade="80"/>
                <w:sz w:val="20"/>
              </w:rPr>
              <w:t>“</w:t>
            </w:r>
            <w:r>
              <w:rPr>
                <w:rFonts w:ascii="Times New Roman" w:hAnsi="Times New Roman"/>
                <w:color w:val="767171" w:themeColor="background2" w:themeShade="80"/>
                <w:sz w:val="20"/>
              </w:rPr>
              <w:t>Religions</w:t>
            </w:r>
            <w:r w:rsidR="00006615">
              <w:rPr>
                <w:rFonts w:ascii="Times New Roman" w:hAnsi="Times New Roman"/>
                <w:color w:val="767171" w:themeColor="background2" w:themeShade="80"/>
                <w:sz w:val="20"/>
              </w:rPr>
              <w:t>”</w:t>
            </w:r>
            <w:r>
              <w:rPr>
                <w:rFonts w:ascii="Times New Roman" w:hAnsi="Times New Roman"/>
                <w:color w:val="767171" w:themeColor="background2" w:themeShade="80"/>
                <w:sz w:val="20"/>
              </w:rPr>
              <w:t xml:space="preserve"> category (e.g., Islam, Confucianism, and Daoism).</w:t>
            </w:r>
          </w:p>
          <w:p w14:paraId="170CB71C" w14:textId="7F47F88A" w:rsidR="00326C0A" w:rsidRPr="007531CA" w:rsidRDefault="00326C0A" w:rsidP="00326C0A">
            <w:pPr>
              <w:jc w:val="both"/>
              <w:rPr>
                <w:rFonts w:ascii="Times New Roman" w:hAnsi="Times New Roman"/>
                <w:color w:val="767171" w:themeColor="background2" w:themeShade="80"/>
                <w:sz w:val="20"/>
              </w:rPr>
            </w:pPr>
          </w:p>
        </w:tc>
      </w:tr>
    </w:tbl>
    <w:p w14:paraId="4FF56D9A" w14:textId="4FEC8C71" w:rsidR="00E721B7" w:rsidRDefault="00E721B7">
      <w:pPr>
        <w:rPr>
          <w:rFonts w:asciiTheme="majorBidi" w:hAnsiTheme="majorBidi" w:cstheme="majorBidi"/>
          <w:sz w:val="20"/>
          <w:szCs w:val="20"/>
        </w:rPr>
      </w:pPr>
    </w:p>
    <w:p w14:paraId="61C36FA0" w14:textId="77777777" w:rsidR="000A1FD7" w:rsidRPr="00602DE5" w:rsidRDefault="000A1FD7" w:rsidP="000A1FD7">
      <w:pPr>
        <w:rPr>
          <w:rFonts w:asciiTheme="majorBidi" w:hAnsiTheme="majorBidi" w:cstheme="majorBidi"/>
          <w:sz w:val="20"/>
          <w:szCs w:val="20"/>
        </w:rPr>
      </w:pPr>
    </w:p>
    <w:p w14:paraId="3BD18D74" w14:textId="77777777" w:rsidR="00006615" w:rsidRDefault="00006615">
      <w:pPr>
        <w:rPr>
          <w:rFonts w:asciiTheme="majorBidi" w:hAnsiTheme="majorBidi" w:cstheme="majorBidi"/>
          <w:b/>
          <w:bCs/>
          <w:sz w:val="20"/>
          <w:szCs w:val="20"/>
        </w:rPr>
      </w:pPr>
      <w:r>
        <w:rPr>
          <w:rFonts w:asciiTheme="majorBidi" w:hAnsiTheme="majorBidi" w:cstheme="majorBidi"/>
          <w:b/>
          <w:bCs/>
          <w:sz w:val="20"/>
          <w:szCs w:val="20"/>
        </w:rPr>
        <w:br w:type="page"/>
      </w:r>
    </w:p>
    <w:p w14:paraId="24CEBF1D" w14:textId="40D4B932" w:rsidR="006669A9" w:rsidRPr="00602DE5" w:rsidRDefault="006669A9" w:rsidP="000A1FD7">
      <w:pPr>
        <w:rPr>
          <w:rFonts w:asciiTheme="majorBidi" w:hAnsiTheme="majorBidi" w:cstheme="majorBidi"/>
          <w:b/>
          <w:bCs/>
          <w:sz w:val="20"/>
          <w:szCs w:val="20"/>
        </w:rPr>
      </w:pPr>
      <w:r w:rsidRPr="00602DE5">
        <w:rPr>
          <w:rFonts w:asciiTheme="majorBidi" w:hAnsiTheme="majorBidi" w:cstheme="majorBidi"/>
          <w:b/>
          <w:bCs/>
          <w:sz w:val="20"/>
          <w:szCs w:val="20"/>
        </w:rPr>
        <w:t xml:space="preserve">Rubric for Student Learning Outcome 1: </w:t>
      </w:r>
      <w:r w:rsidRPr="00602DE5">
        <w:rPr>
          <w:rFonts w:asciiTheme="majorBidi" w:hAnsiTheme="majorBidi" w:cstheme="majorBidi"/>
          <w:sz w:val="20"/>
          <w:szCs w:val="20"/>
        </w:rPr>
        <w:t>Students will be able to effectively collect and analyze evidence in the field of Asian religions and cultures in support of a position.</w:t>
      </w:r>
    </w:p>
    <w:p w14:paraId="2A8690BB" w14:textId="77777777" w:rsidR="006669A9" w:rsidRPr="00602DE5" w:rsidRDefault="006669A9" w:rsidP="006669A9">
      <w:pPr>
        <w:rPr>
          <w:rFonts w:asciiTheme="majorBidi" w:hAnsiTheme="majorBidi" w:cstheme="majorBidi"/>
          <w:sz w:val="20"/>
          <w:szCs w:val="20"/>
        </w:rPr>
      </w:pPr>
    </w:p>
    <w:tbl>
      <w:tblPr>
        <w:tblStyle w:val="TableGrid"/>
        <w:tblW w:w="14395" w:type="dxa"/>
        <w:tblLook w:val="04A0" w:firstRow="1" w:lastRow="0" w:firstColumn="1" w:lastColumn="0" w:noHBand="0" w:noVBand="1"/>
      </w:tblPr>
      <w:tblGrid>
        <w:gridCol w:w="3176"/>
        <w:gridCol w:w="2270"/>
        <w:gridCol w:w="3009"/>
        <w:gridCol w:w="2905"/>
        <w:gridCol w:w="3035"/>
      </w:tblGrid>
      <w:tr w:rsidR="006669A9" w:rsidRPr="00602DE5" w14:paraId="782F150B" w14:textId="77777777" w:rsidTr="00E03471">
        <w:tc>
          <w:tcPr>
            <w:tcW w:w="3176" w:type="dxa"/>
          </w:tcPr>
          <w:p w14:paraId="076B1D92" w14:textId="77777777" w:rsidR="006669A9" w:rsidRPr="00602DE5" w:rsidRDefault="006669A9" w:rsidP="00E03471">
            <w:pPr>
              <w:rPr>
                <w:rFonts w:asciiTheme="majorBidi" w:hAnsiTheme="majorBidi" w:cstheme="majorBidi"/>
                <w:sz w:val="20"/>
                <w:szCs w:val="20"/>
              </w:rPr>
            </w:pPr>
          </w:p>
        </w:tc>
        <w:tc>
          <w:tcPr>
            <w:tcW w:w="2270" w:type="dxa"/>
          </w:tcPr>
          <w:p w14:paraId="335A1007"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Capstone (4)</w:t>
            </w:r>
          </w:p>
        </w:tc>
        <w:tc>
          <w:tcPr>
            <w:tcW w:w="3009" w:type="dxa"/>
          </w:tcPr>
          <w:p w14:paraId="2125B9E8"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Upper Milestone (3)</w:t>
            </w:r>
          </w:p>
        </w:tc>
        <w:tc>
          <w:tcPr>
            <w:tcW w:w="2905" w:type="dxa"/>
          </w:tcPr>
          <w:p w14:paraId="3F59B932"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Lower Milestone (2)</w:t>
            </w:r>
          </w:p>
        </w:tc>
        <w:tc>
          <w:tcPr>
            <w:tcW w:w="3035" w:type="dxa"/>
          </w:tcPr>
          <w:p w14:paraId="70228AAD"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Benchmark (1)</w:t>
            </w:r>
          </w:p>
        </w:tc>
      </w:tr>
      <w:tr w:rsidR="006669A9" w:rsidRPr="00602DE5" w14:paraId="17ED1705" w14:textId="77777777" w:rsidTr="00E03471">
        <w:tc>
          <w:tcPr>
            <w:tcW w:w="3176" w:type="dxa"/>
          </w:tcPr>
          <w:p w14:paraId="41472D20"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Topic selection</w:t>
            </w:r>
          </w:p>
        </w:tc>
        <w:tc>
          <w:tcPr>
            <w:tcW w:w="2270" w:type="dxa"/>
          </w:tcPr>
          <w:p w14:paraId="629AEE47"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Identifies a creative, focused, and manageable topic within the study of Asian religions and cultures that addresses potentially significant aspects of the topic.</w:t>
            </w:r>
          </w:p>
        </w:tc>
        <w:tc>
          <w:tcPr>
            <w:tcW w:w="3009" w:type="dxa"/>
          </w:tcPr>
          <w:p w14:paraId="6CB408D6"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Identifies a focused and manageable/doable topic within the study of Asian religions and cultures that appropriately addresses relevant aspects of the topic. </w:t>
            </w:r>
          </w:p>
        </w:tc>
        <w:tc>
          <w:tcPr>
            <w:tcW w:w="2905" w:type="dxa"/>
          </w:tcPr>
          <w:p w14:paraId="51C3DAEC"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Identifies a topic within the study of Asian religions and cultures that while manageable/doable, is too narrowly focused and leaves out relevant aspects of the topic. </w:t>
            </w:r>
          </w:p>
        </w:tc>
        <w:tc>
          <w:tcPr>
            <w:tcW w:w="3035" w:type="dxa"/>
          </w:tcPr>
          <w:p w14:paraId="61B28033"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Identifies a topic within the study of Asian religions and cultures that is far too general and wide-ranging as to be manageable and doable.</w:t>
            </w:r>
          </w:p>
        </w:tc>
      </w:tr>
      <w:tr w:rsidR="006669A9" w:rsidRPr="00602DE5" w14:paraId="42043C8A" w14:textId="77777777" w:rsidTr="00E03471">
        <w:tc>
          <w:tcPr>
            <w:tcW w:w="3176" w:type="dxa"/>
          </w:tcPr>
          <w:p w14:paraId="7D98E345"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Existing Knowledge, Research, and/or Views </w:t>
            </w:r>
          </w:p>
        </w:tc>
        <w:tc>
          <w:tcPr>
            <w:tcW w:w="2270" w:type="dxa"/>
          </w:tcPr>
          <w:p w14:paraId="6D53C0B4"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Synthesizes in-depth information from relevant sources representing various points of view/approaches. </w:t>
            </w:r>
          </w:p>
        </w:tc>
        <w:tc>
          <w:tcPr>
            <w:tcW w:w="3009" w:type="dxa"/>
          </w:tcPr>
          <w:p w14:paraId="4114B64C"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Presents in-depth information from relevant sources representing various points of view/approaches. </w:t>
            </w:r>
          </w:p>
        </w:tc>
        <w:tc>
          <w:tcPr>
            <w:tcW w:w="2905" w:type="dxa"/>
          </w:tcPr>
          <w:p w14:paraId="52A253A8"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Presents information from relevant sources representing limited points of view/approaches. </w:t>
            </w:r>
          </w:p>
        </w:tc>
        <w:tc>
          <w:tcPr>
            <w:tcW w:w="3035" w:type="dxa"/>
          </w:tcPr>
          <w:p w14:paraId="387029E6"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Presents information from irrelevant sources representing limited points of view/approaches.</w:t>
            </w:r>
          </w:p>
        </w:tc>
      </w:tr>
      <w:tr w:rsidR="006669A9" w:rsidRPr="00602DE5" w14:paraId="7274CD5D" w14:textId="77777777" w:rsidTr="00E03471">
        <w:tc>
          <w:tcPr>
            <w:tcW w:w="3176" w:type="dxa"/>
          </w:tcPr>
          <w:p w14:paraId="379347C2"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Analysis</w:t>
            </w:r>
          </w:p>
          <w:p w14:paraId="2834BE36" w14:textId="77777777" w:rsidR="006669A9" w:rsidRPr="00602DE5" w:rsidRDefault="006669A9" w:rsidP="00E03471">
            <w:pPr>
              <w:rPr>
                <w:rFonts w:asciiTheme="majorBidi" w:hAnsiTheme="majorBidi" w:cstheme="majorBidi"/>
                <w:sz w:val="20"/>
                <w:szCs w:val="20"/>
              </w:rPr>
            </w:pPr>
          </w:p>
        </w:tc>
        <w:tc>
          <w:tcPr>
            <w:tcW w:w="2270" w:type="dxa"/>
          </w:tcPr>
          <w:p w14:paraId="0A71E434"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Organizes and synthesizes evidence to reveal insightful patterns, differences, or similarities related to focus. </w:t>
            </w:r>
          </w:p>
        </w:tc>
        <w:tc>
          <w:tcPr>
            <w:tcW w:w="3009" w:type="dxa"/>
          </w:tcPr>
          <w:p w14:paraId="4E4C5669"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Organizes evidence to reveal important patterns, differences, or similarities related to focus. </w:t>
            </w:r>
          </w:p>
        </w:tc>
        <w:tc>
          <w:tcPr>
            <w:tcW w:w="2905" w:type="dxa"/>
          </w:tcPr>
          <w:p w14:paraId="619BEAD6"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Organizes evidence, but the organization is not effective in revealing important patterns, differences, or similarities. </w:t>
            </w:r>
          </w:p>
        </w:tc>
        <w:tc>
          <w:tcPr>
            <w:tcW w:w="3035" w:type="dxa"/>
          </w:tcPr>
          <w:p w14:paraId="358CF4C6"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Lists evidence, but it </w:t>
            </w:r>
            <w:proofErr w:type="gramStart"/>
            <w:r w:rsidRPr="00602DE5">
              <w:rPr>
                <w:rFonts w:asciiTheme="majorBidi" w:hAnsiTheme="majorBidi" w:cstheme="majorBidi"/>
                <w:sz w:val="20"/>
                <w:szCs w:val="20"/>
              </w:rPr>
              <w:t>is not organized</w:t>
            </w:r>
            <w:proofErr w:type="gramEnd"/>
            <w:r w:rsidRPr="00602DE5">
              <w:rPr>
                <w:rFonts w:asciiTheme="majorBidi" w:hAnsiTheme="majorBidi" w:cstheme="majorBidi"/>
                <w:sz w:val="20"/>
                <w:szCs w:val="20"/>
              </w:rPr>
              <w:t xml:space="preserve"> and/or is unrelated to focus.</w:t>
            </w:r>
          </w:p>
          <w:p w14:paraId="7B973262" w14:textId="77777777" w:rsidR="006669A9" w:rsidRPr="00602DE5" w:rsidRDefault="006669A9" w:rsidP="00E03471">
            <w:pPr>
              <w:rPr>
                <w:rFonts w:asciiTheme="majorBidi" w:hAnsiTheme="majorBidi" w:cstheme="majorBidi"/>
                <w:sz w:val="20"/>
                <w:szCs w:val="20"/>
              </w:rPr>
            </w:pPr>
          </w:p>
        </w:tc>
      </w:tr>
      <w:tr w:rsidR="006669A9" w:rsidRPr="00602DE5" w14:paraId="19CC2E00" w14:textId="77777777" w:rsidTr="00E03471">
        <w:tc>
          <w:tcPr>
            <w:tcW w:w="3176" w:type="dxa"/>
          </w:tcPr>
          <w:p w14:paraId="05F75B0E"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Conclusion</w:t>
            </w:r>
          </w:p>
        </w:tc>
        <w:tc>
          <w:tcPr>
            <w:tcW w:w="2270" w:type="dxa"/>
          </w:tcPr>
          <w:p w14:paraId="7D6CDBB5"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States a conclusion that is a logical extrapolation from the inquiry findings. </w:t>
            </w:r>
          </w:p>
        </w:tc>
        <w:tc>
          <w:tcPr>
            <w:tcW w:w="3009" w:type="dxa"/>
          </w:tcPr>
          <w:p w14:paraId="5435B4BA"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The conclusion arises specifically from and responds specifically to the inquiry findings. </w:t>
            </w:r>
          </w:p>
        </w:tc>
        <w:tc>
          <w:tcPr>
            <w:tcW w:w="2905" w:type="dxa"/>
          </w:tcPr>
          <w:p w14:paraId="2B6314B8"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States a general conclusion that, because it is so general, also applies beyond the scope of the inquiry findings. </w:t>
            </w:r>
          </w:p>
        </w:tc>
        <w:tc>
          <w:tcPr>
            <w:tcW w:w="3035" w:type="dxa"/>
          </w:tcPr>
          <w:p w14:paraId="131EA5D2"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States an ambiguous, illogical, or unsupportable conclusion from inquiry findings.</w:t>
            </w:r>
          </w:p>
        </w:tc>
      </w:tr>
    </w:tbl>
    <w:p w14:paraId="490D7F21" w14:textId="77777777" w:rsidR="006669A9" w:rsidRPr="00602DE5" w:rsidRDefault="006669A9" w:rsidP="006669A9">
      <w:pPr>
        <w:rPr>
          <w:rFonts w:asciiTheme="majorBidi" w:hAnsiTheme="majorBidi" w:cstheme="majorBidi"/>
          <w:sz w:val="20"/>
          <w:szCs w:val="20"/>
        </w:rPr>
      </w:pPr>
    </w:p>
    <w:p w14:paraId="4B3239BA" w14:textId="60DD6531" w:rsidR="006669A9" w:rsidRPr="00602DE5" w:rsidRDefault="006669A9">
      <w:pPr>
        <w:rPr>
          <w:rFonts w:asciiTheme="majorBidi" w:hAnsiTheme="majorBidi" w:cstheme="majorBidi"/>
          <w:sz w:val="20"/>
          <w:szCs w:val="20"/>
        </w:rPr>
      </w:pPr>
      <w:r w:rsidRPr="00602DE5">
        <w:rPr>
          <w:rFonts w:asciiTheme="majorBidi" w:hAnsiTheme="majorBidi" w:cstheme="majorBidi"/>
          <w:sz w:val="20"/>
          <w:szCs w:val="20"/>
        </w:rPr>
        <w:br w:type="page"/>
      </w:r>
    </w:p>
    <w:p w14:paraId="653559D1" w14:textId="77777777" w:rsidR="006669A9" w:rsidRDefault="006669A9"/>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4F4D9897" w:rsidR="003A32E4" w:rsidRPr="003A32E4" w:rsidRDefault="00FD5B97" w:rsidP="00B33C1F">
            <w:pPr>
              <w:widowControl w:val="0"/>
              <w:autoSpaceDE w:val="0"/>
              <w:autoSpaceDN w:val="0"/>
              <w:adjustRightInd w:val="0"/>
              <w:rPr>
                <w:rFonts w:ascii="Times New Roman" w:hAnsi="Times New Roman"/>
                <w:bCs/>
                <w:color w:val="767171" w:themeColor="background2" w:themeShade="80"/>
                <w:sz w:val="20"/>
                <w:szCs w:val="20"/>
              </w:rPr>
            </w:pPr>
            <w:r w:rsidRPr="001F234E">
              <w:rPr>
                <w:rFonts w:ascii="Times New Roman" w:hAnsi="Times New Roman"/>
                <w:sz w:val="20"/>
                <w:szCs w:val="20"/>
              </w:rPr>
              <w:t xml:space="preserve">Students will </w:t>
            </w:r>
            <w:r>
              <w:rPr>
                <w:rFonts w:ascii="Times New Roman" w:hAnsi="Times New Roman"/>
                <w:sz w:val="20"/>
                <w:szCs w:val="20"/>
              </w:rPr>
              <w:t>be able to</w:t>
            </w:r>
            <w:r w:rsidRPr="001F234E">
              <w:rPr>
                <w:rFonts w:ascii="Times New Roman" w:hAnsi="Times New Roman"/>
                <w:sz w:val="20"/>
                <w:szCs w:val="20"/>
              </w:rPr>
              <w:t xml:space="preserve"> </w:t>
            </w:r>
            <w:r>
              <w:rPr>
                <w:rFonts w:ascii="Times New Roman" w:hAnsi="Times New Roman"/>
                <w:sz w:val="20"/>
                <w:szCs w:val="20"/>
              </w:rPr>
              <w:t>demonstrate effective written communication</w:t>
            </w:r>
            <w:r w:rsidRPr="001F234E">
              <w:rPr>
                <w:rFonts w:ascii="Times New Roman" w:hAnsi="Times New Roman"/>
                <w:sz w:val="20"/>
                <w:szCs w:val="20"/>
              </w:rPr>
              <w:t xml:space="preserve"> skills appropriate to</w:t>
            </w:r>
            <w:r>
              <w:rPr>
                <w:rFonts w:ascii="Times New Roman" w:hAnsi="Times New Roman"/>
                <w:sz w:val="20"/>
                <w:szCs w:val="20"/>
              </w:rPr>
              <w:t xml:space="preserve"> the field of Asian religions and cultures.</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5A1CD3F" w14:textId="6377C86A" w:rsidR="00AE4C01" w:rsidRPr="00010804" w:rsidRDefault="00AE4C01" w:rsidP="00AE4C01">
            <w:pPr>
              <w:widowControl w:val="0"/>
              <w:autoSpaceDE w:val="0"/>
              <w:autoSpaceDN w:val="0"/>
              <w:adjustRightInd w:val="0"/>
              <w:rPr>
                <w:rFonts w:ascii="Times New Roman" w:hAnsi="Times New Roman"/>
                <w:b/>
                <w:color w:val="767171" w:themeColor="background2" w:themeShade="80"/>
                <w:sz w:val="20"/>
                <w:szCs w:val="20"/>
              </w:rPr>
            </w:pPr>
            <w:r w:rsidRPr="00010804">
              <w:rPr>
                <w:rFonts w:ascii="Times New Roman" w:hAnsi="Times New Roman"/>
                <w:b/>
                <w:color w:val="767171" w:themeColor="background2" w:themeShade="80"/>
                <w:sz w:val="20"/>
                <w:szCs w:val="20"/>
              </w:rPr>
              <w:t xml:space="preserve">Direct: Senior Seminar </w:t>
            </w:r>
            <w:r>
              <w:rPr>
                <w:rFonts w:ascii="Times New Roman" w:hAnsi="Times New Roman"/>
                <w:b/>
                <w:color w:val="767171" w:themeColor="background2" w:themeShade="80"/>
                <w:sz w:val="20"/>
                <w:szCs w:val="20"/>
              </w:rPr>
              <w:t xml:space="preserve">final </w:t>
            </w:r>
            <w:r w:rsidRPr="00010804">
              <w:rPr>
                <w:rFonts w:ascii="Times New Roman" w:hAnsi="Times New Roman"/>
                <w:b/>
                <w:color w:val="767171" w:themeColor="background2" w:themeShade="80"/>
                <w:sz w:val="20"/>
                <w:szCs w:val="20"/>
              </w:rPr>
              <w:t>paper</w:t>
            </w:r>
            <w:r>
              <w:rPr>
                <w:rFonts w:ascii="Times New Roman" w:hAnsi="Times New Roman"/>
                <w:b/>
                <w:color w:val="767171" w:themeColor="background2" w:themeShade="80"/>
                <w:sz w:val="20"/>
                <w:szCs w:val="20"/>
              </w:rPr>
              <w:t xml:space="preserve"> and p</w:t>
            </w:r>
            <w:r w:rsidRPr="00B9343D">
              <w:rPr>
                <w:rFonts w:ascii="Times New Roman" w:hAnsi="Times New Roman"/>
                <w:b/>
                <w:color w:val="767171" w:themeColor="background2" w:themeShade="80"/>
                <w:sz w:val="20"/>
                <w:szCs w:val="20"/>
              </w:rPr>
              <w:t xml:space="preserve">apers written in </w:t>
            </w:r>
            <w:proofErr w:type="gramStart"/>
            <w:r>
              <w:rPr>
                <w:rFonts w:ascii="Times New Roman" w:hAnsi="Times New Roman"/>
                <w:b/>
                <w:color w:val="767171" w:themeColor="background2" w:themeShade="80"/>
                <w:sz w:val="20"/>
                <w:szCs w:val="20"/>
              </w:rPr>
              <w:t>upper</w:t>
            </w:r>
            <w:r w:rsidRPr="00B9343D">
              <w:rPr>
                <w:rFonts w:ascii="Times New Roman" w:hAnsi="Times New Roman"/>
                <w:b/>
                <w:color w:val="767171" w:themeColor="background2" w:themeShade="80"/>
                <w:sz w:val="20"/>
                <w:szCs w:val="20"/>
              </w:rPr>
              <w:t>-level</w:t>
            </w:r>
            <w:proofErr w:type="gramEnd"/>
            <w:r w:rsidRPr="00B9343D">
              <w:rPr>
                <w:rFonts w:ascii="Times New Roman" w:hAnsi="Times New Roman"/>
                <w:b/>
                <w:color w:val="767171" w:themeColor="background2" w:themeShade="80"/>
                <w:sz w:val="20"/>
                <w:szCs w:val="20"/>
              </w:rPr>
              <w:t xml:space="preserve"> </w:t>
            </w:r>
            <w:r w:rsidR="00006615">
              <w:rPr>
                <w:rFonts w:ascii="Times New Roman" w:hAnsi="Times New Roman"/>
                <w:b/>
                <w:color w:val="767171" w:themeColor="background2" w:themeShade="80"/>
                <w:sz w:val="20"/>
                <w:szCs w:val="20"/>
              </w:rPr>
              <w:t>“</w:t>
            </w:r>
            <w:r>
              <w:rPr>
                <w:rFonts w:ascii="Times New Roman" w:hAnsi="Times New Roman"/>
                <w:b/>
                <w:color w:val="767171" w:themeColor="background2" w:themeShade="80"/>
                <w:sz w:val="20"/>
                <w:szCs w:val="20"/>
              </w:rPr>
              <w:t>Religions</w:t>
            </w:r>
            <w:r w:rsidR="00006615">
              <w:rPr>
                <w:rFonts w:ascii="Times New Roman" w:hAnsi="Times New Roman"/>
                <w:b/>
                <w:color w:val="767171" w:themeColor="background2" w:themeShade="80"/>
                <w:sz w:val="20"/>
                <w:szCs w:val="20"/>
              </w:rPr>
              <w:t>”</w:t>
            </w:r>
            <w:r w:rsidRPr="00B9343D">
              <w:rPr>
                <w:rFonts w:ascii="Times New Roman" w:hAnsi="Times New Roman"/>
                <w:b/>
                <w:color w:val="767171" w:themeColor="background2" w:themeShade="80"/>
                <w:sz w:val="20"/>
                <w:szCs w:val="20"/>
              </w:rPr>
              <w:t xml:space="preserve"> course</w:t>
            </w:r>
            <w:r>
              <w:rPr>
                <w:rFonts w:ascii="Times New Roman" w:hAnsi="Times New Roman"/>
                <w:b/>
                <w:color w:val="767171" w:themeColor="background2" w:themeShade="80"/>
                <w:sz w:val="20"/>
                <w:szCs w:val="20"/>
              </w:rPr>
              <w:t>, viz. Confucianism</w:t>
            </w:r>
          </w:p>
          <w:p w14:paraId="1B4BC8D3" w14:textId="5BF6670B" w:rsidR="00AE4C01" w:rsidRPr="00B9343D" w:rsidRDefault="00AE4C01" w:rsidP="00AE4C01">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 xml:space="preserve">As the capstone course for the major, Senior Seminar (ARC 499) </w:t>
            </w:r>
            <w:proofErr w:type="gramStart"/>
            <w:r>
              <w:rPr>
                <w:rFonts w:ascii="Times New Roman" w:hAnsi="Times New Roman"/>
                <w:bCs/>
                <w:color w:val="767171" w:themeColor="background2" w:themeShade="80"/>
                <w:sz w:val="20"/>
                <w:szCs w:val="20"/>
              </w:rPr>
              <w:t>should  be</w:t>
            </w:r>
            <w:proofErr w:type="gramEnd"/>
            <w:r>
              <w:rPr>
                <w:rFonts w:ascii="Times New Roman" w:hAnsi="Times New Roman"/>
                <w:bCs/>
                <w:color w:val="767171" w:themeColor="background2" w:themeShade="80"/>
                <w:sz w:val="20"/>
                <w:szCs w:val="20"/>
              </w:rPr>
              <w:t xml:space="preserve"> able to measure students’ ability to collect and analyze evidence. The same applies to intensive courses in one Asian religion</w:t>
            </w:r>
            <w:r w:rsidR="00B02719">
              <w:rPr>
                <w:rFonts w:ascii="Times New Roman" w:hAnsi="Times New Roman"/>
                <w:bCs/>
                <w:color w:val="767171" w:themeColor="background2" w:themeShade="80"/>
                <w:sz w:val="20"/>
                <w:szCs w:val="20"/>
              </w:rPr>
              <w:t xml:space="preserve"> (e.g., Confucianism)</w:t>
            </w:r>
            <w:r>
              <w:rPr>
                <w:rFonts w:ascii="Times New Roman" w:hAnsi="Times New Roman"/>
                <w:bCs/>
                <w:color w:val="767171" w:themeColor="background2" w:themeShade="80"/>
                <w:sz w:val="20"/>
                <w:szCs w:val="20"/>
              </w:rPr>
              <w:t>.</w:t>
            </w:r>
          </w:p>
          <w:p w14:paraId="0194078B" w14:textId="7D154FC2" w:rsidR="003A32E4" w:rsidRPr="005D68AF" w:rsidRDefault="003A32E4" w:rsidP="005D68AF">
            <w:pPr>
              <w:widowControl w:val="0"/>
              <w:autoSpaceDE w:val="0"/>
              <w:autoSpaceDN w:val="0"/>
              <w:adjustRightInd w:val="0"/>
              <w:rPr>
                <w:rFonts w:ascii="Times New Roman" w:hAnsi="Times New Roman"/>
                <w:b/>
                <w:bCs/>
                <w:sz w:val="20"/>
                <w:szCs w:val="20"/>
              </w:rPr>
            </w:pP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E09E9D4" w14:textId="739F79DA" w:rsidR="000A1FD7" w:rsidRPr="00B9343D" w:rsidRDefault="000A1FD7" w:rsidP="000A1FD7">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color w:val="7F7F7F" w:themeColor="text1" w:themeTint="80"/>
                <w:sz w:val="20"/>
                <w:szCs w:val="20"/>
              </w:rPr>
              <w:t>Drawing from AAC&amp;U VALUES rubric for Inquiry and analysis, success</w:t>
            </w:r>
            <w:r w:rsidR="00006615">
              <w:rPr>
                <w:rFonts w:ascii="Times New Roman" w:hAnsi="Times New Roman"/>
                <w:color w:val="7F7F7F" w:themeColor="text1" w:themeTint="80"/>
                <w:sz w:val="20"/>
                <w:szCs w:val="20"/>
              </w:rPr>
              <w:t>f</w:t>
            </w:r>
            <w:r>
              <w:rPr>
                <w:rFonts w:ascii="Times New Roman" w:hAnsi="Times New Roman"/>
                <w:color w:val="7F7F7F" w:themeColor="text1" w:themeTint="80"/>
                <w:sz w:val="20"/>
                <w:szCs w:val="20"/>
              </w:rPr>
              <w:t>ul students will have achieved capstone level (4/4) or upper milestone level (3/4) with respect to content development; sources and evidence; and control of syntax and mechanics.</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8C5FA2"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8C5FA2" w:rsidRDefault="008C5FA2" w:rsidP="008C5FA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8C5FA2" w:rsidRDefault="008C5FA2" w:rsidP="008C5FA2">
            <w:pPr>
              <w:widowControl w:val="0"/>
              <w:autoSpaceDE w:val="0"/>
              <w:autoSpaceDN w:val="0"/>
              <w:adjustRightInd w:val="0"/>
              <w:rPr>
                <w:rFonts w:ascii="Times New Roman" w:hAnsi="Times New Roman"/>
                <w:sz w:val="20"/>
                <w:szCs w:val="20"/>
              </w:rPr>
            </w:pPr>
          </w:p>
          <w:p w14:paraId="73BCDD76" w14:textId="77777777" w:rsidR="008C5FA2" w:rsidRPr="00964DD0" w:rsidRDefault="008C5FA2" w:rsidP="008C5FA2">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50DC51EE" w14:textId="77777777" w:rsidR="008C5FA2" w:rsidRDefault="008C5FA2" w:rsidP="008C5FA2">
            <w:pPr>
              <w:widowControl w:val="0"/>
              <w:autoSpaceDE w:val="0"/>
              <w:autoSpaceDN w:val="0"/>
              <w:adjustRightInd w:val="0"/>
              <w:rPr>
                <w:rFonts w:ascii="Times New Roman" w:hAnsi="Times New Roman"/>
                <w:color w:val="7F7F7F" w:themeColor="text1" w:themeTint="80"/>
                <w:sz w:val="20"/>
                <w:szCs w:val="20"/>
              </w:rPr>
            </w:pPr>
            <w:proofErr w:type="gramStart"/>
            <w:r>
              <w:rPr>
                <w:rFonts w:ascii="Times New Roman" w:hAnsi="Times New Roman"/>
                <w:b/>
                <w:bCs/>
                <w:color w:val="7F7F7F" w:themeColor="text1" w:themeTint="80"/>
                <w:sz w:val="20"/>
                <w:szCs w:val="20"/>
              </w:rPr>
              <w:t>75</w:t>
            </w:r>
            <w:r w:rsidRPr="008A2B77">
              <w:rPr>
                <w:rFonts w:ascii="Times New Roman" w:hAnsi="Times New Roman"/>
                <w:b/>
                <w:bCs/>
                <w:color w:val="7F7F7F" w:themeColor="text1" w:themeTint="80"/>
                <w:sz w:val="20"/>
                <w:szCs w:val="20"/>
              </w:rPr>
              <w:t>%</w:t>
            </w:r>
            <w:proofErr w:type="gramEnd"/>
            <w:r>
              <w:rPr>
                <w:rFonts w:ascii="Times New Roman" w:hAnsi="Times New Roman"/>
                <w:color w:val="7F7F7F" w:themeColor="text1" w:themeTint="80"/>
                <w:sz w:val="20"/>
                <w:szCs w:val="20"/>
              </w:rPr>
              <w:t xml:space="preserve"> of students will have earned a 3/4 or 4/4 on the rubric for written communication</w:t>
            </w:r>
          </w:p>
          <w:p w14:paraId="2F88E710" w14:textId="0DB05C69" w:rsidR="008C5FA2" w:rsidRPr="00964DD0" w:rsidRDefault="008C5FA2" w:rsidP="008C5FA2">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32151992" w14:textId="77777777" w:rsidR="008C5FA2" w:rsidRPr="00C4455B" w:rsidRDefault="008C5FA2" w:rsidP="008C5FA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0BBA362B" w14:textId="77777777" w:rsidR="008C5FA2" w:rsidRDefault="008C5FA2" w:rsidP="008C5FA2">
            <w:pPr>
              <w:widowControl w:val="0"/>
              <w:autoSpaceDE w:val="0"/>
              <w:autoSpaceDN w:val="0"/>
              <w:adjustRightInd w:val="0"/>
              <w:rPr>
                <w:rFonts w:ascii="Times New Roman" w:hAnsi="Times New Roman"/>
                <w:color w:val="7F7F7F" w:themeColor="text1" w:themeTint="80"/>
                <w:sz w:val="20"/>
                <w:szCs w:val="20"/>
              </w:rPr>
            </w:pPr>
            <w:proofErr w:type="gramStart"/>
            <w:r w:rsidRPr="00A21E46">
              <w:rPr>
                <w:rFonts w:ascii="Times New Roman" w:hAnsi="Times New Roman"/>
                <w:b/>
                <w:bCs/>
                <w:color w:val="767171" w:themeColor="background2" w:themeShade="80"/>
                <w:sz w:val="20"/>
                <w:szCs w:val="20"/>
              </w:rPr>
              <w:t>80%</w:t>
            </w:r>
            <w:proofErr w:type="gramEnd"/>
            <w:r>
              <w:rPr>
                <w:rFonts w:ascii="Times New Roman" w:hAnsi="Times New Roman"/>
                <w:color w:val="767171" w:themeColor="background2" w:themeShade="80"/>
                <w:sz w:val="20"/>
                <w:szCs w:val="20"/>
              </w:rPr>
              <w:t xml:space="preserve"> of students </w:t>
            </w:r>
            <w:r>
              <w:rPr>
                <w:rFonts w:ascii="Times New Roman" w:hAnsi="Times New Roman"/>
                <w:color w:val="7F7F7F" w:themeColor="text1" w:themeTint="80"/>
                <w:sz w:val="20"/>
                <w:szCs w:val="20"/>
              </w:rPr>
              <w:t>earned a 3/4 or 4/4 on the rubric for written communication.</w:t>
            </w:r>
          </w:p>
          <w:p w14:paraId="6E82B7D3" w14:textId="2036D4F2" w:rsidR="008C5FA2" w:rsidRPr="0075740F" w:rsidRDefault="008C5FA2" w:rsidP="008C5FA2">
            <w:pPr>
              <w:widowControl w:val="0"/>
              <w:autoSpaceDE w:val="0"/>
              <w:autoSpaceDN w:val="0"/>
              <w:adjustRightInd w:val="0"/>
              <w:jc w:val="right"/>
              <w:rPr>
                <w:rFonts w:ascii="Times New Roman" w:hAnsi="Times New Roman"/>
                <w:color w:val="767171" w:themeColor="background2" w:themeShade="80"/>
                <w:sz w:val="20"/>
                <w:szCs w:val="20"/>
              </w:rPr>
            </w:pPr>
          </w:p>
        </w:tc>
      </w:tr>
      <w:tr w:rsidR="008C5FA2"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8C5FA2" w:rsidRPr="00EB65C8" w:rsidRDefault="008C5FA2" w:rsidP="008C5FA2">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800FA64" w14:textId="77777777" w:rsidR="001A54D9" w:rsidRDefault="001A54D9" w:rsidP="001A54D9">
            <w:pPr>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 xml:space="preserve">Artifacts from the Senior Seminar as well as the upper-level course in Confucianism </w:t>
            </w:r>
            <w:proofErr w:type="gramStart"/>
            <w:r>
              <w:rPr>
                <w:rFonts w:ascii="Times New Roman" w:hAnsi="Times New Roman"/>
                <w:bCs/>
                <w:color w:val="767171" w:themeColor="background2" w:themeShade="80"/>
                <w:sz w:val="20"/>
                <w:szCs w:val="20"/>
              </w:rPr>
              <w:t>were collected</w:t>
            </w:r>
            <w:proofErr w:type="gramEnd"/>
            <w:r>
              <w:rPr>
                <w:rFonts w:ascii="Times New Roman" w:hAnsi="Times New Roman"/>
                <w:bCs/>
                <w:color w:val="767171" w:themeColor="background2" w:themeShade="80"/>
                <w:sz w:val="20"/>
                <w:szCs w:val="20"/>
              </w:rPr>
              <w:t xml:space="preserve">. All seniors who were majors </w:t>
            </w:r>
            <w:proofErr w:type="gramStart"/>
            <w:r>
              <w:rPr>
                <w:rFonts w:ascii="Times New Roman" w:hAnsi="Times New Roman"/>
                <w:bCs/>
                <w:color w:val="767171" w:themeColor="background2" w:themeShade="80"/>
                <w:sz w:val="20"/>
                <w:szCs w:val="20"/>
              </w:rPr>
              <w:t>were included</w:t>
            </w:r>
            <w:proofErr w:type="gramEnd"/>
            <w:r>
              <w:rPr>
                <w:rFonts w:ascii="Times New Roman" w:hAnsi="Times New Roman"/>
                <w:bCs/>
                <w:color w:val="767171" w:themeColor="background2" w:themeShade="80"/>
                <w:sz w:val="20"/>
                <w:szCs w:val="20"/>
              </w:rPr>
              <w:t xml:space="preserve"> in the sample (</w:t>
            </w:r>
            <w:r>
              <w:rPr>
                <w:rFonts w:ascii="Times New Roman" w:hAnsi="Times New Roman"/>
                <w:bCs/>
                <w:i/>
                <w:iCs/>
                <w:color w:val="767171" w:themeColor="background2" w:themeShade="80"/>
                <w:sz w:val="20"/>
                <w:szCs w:val="20"/>
              </w:rPr>
              <w:t>n=5;</w:t>
            </w:r>
            <w:r>
              <w:rPr>
                <w:rFonts w:ascii="Times New Roman" w:hAnsi="Times New Roman"/>
                <w:bCs/>
                <w:color w:val="767171" w:themeColor="background2" w:themeShade="80"/>
                <w:sz w:val="20"/>
                <w:szCs w:val="20"/>
              </w:rPr>
              <w:t xml:space="preserve"> &gt;20% of students enrolled in the program). All papers were then anonymized and independently assessed by two full-time faculty members, whose figures </w:t>
            </w:r>
            <w:proofErr w:type="gramStart"/>
            <w:r>
              <w:rPr>
                <w:rFonts w:ascii="Times New Roman" w:hAnsi="Times New Roman"/>
                <w:bCs/>
                <w:color w:val="767171" w:themeColor="background2" w:themeShade="80"/>
                <w:sz w:val="20"/>
                <w:szCs w:val="20"/>
              </w:rPr>
              <w:t>were averaged</w:t>
            </w:r>
            <w:proofErr w:type="gramEnd"/>
            <w:r>
              <w:rPr>
                <w:rFonts w:ascii="Times New Roman" w:hAnsi="Times New Roman"/>
                <w:bCs/>
                <w:color w:val="767171" w:themeColor="background2" w:themeShade="80"/>
                <w:sz w:val="20"/>
                <w:szCs w:val="20"/>
              </w:rPr>
              <w:t xml:space="preserve">. There were no substantial differences between the two, so a third reviewer </w:t>
            </w:r>
            <w:proofErr w:type="gramStart"/>
            <w:r>
              <w:rPr>
                <w:rFonts w:ascii="Times New Roman" w:hAnsi="Times New Roman"/>
                <w:bCs/>
                <w:color w:val="767171" w:themeColor="background2" w:themeShade="80"/>
                <w:sz w:val="20"/>
                <w:szCs w:val="20"/>
              </w:rPr>
              <w:t>was not needed</w:t>
            </w:r>
            <w:proofErr w:type="gramEnd"/>
            <w:r>
              <w:rPr>
                <w:rFonts w:ascii="Times New Roman" w:hAnsi="Times New Roman"/>
                <w:bCs/>
                <w:color w:val="767171" w:themeColor="background2" w:themeShade="80"/>
                <w:sz w:val="20"/>
                <w:szCs w:val="20"/>
              </w:rPr>
              <w:t>.</w:t>
            </w:r>
          </w:p>
          <w:p w14:paraId="70E861C6" w14:textId="72940D98" w:rsidR="008C5FA2" w:rsidRPr="00964DD0" w:rsidRDefault="008C5FA2" w:rsidP="008C5FA2">
            <w:pPr>
              <w:widowControl w:val="0"/>
              <w:autoSpaceDE w:val="0"/>
              <w:autoSpaceDN w:val="0"/>
              <w:adjustRightInd w:val="0"/>
              <w:rPr>
                <w:rFonts w:ascii="Times New Roman" w:hAnsi="Times New Roman"/>
                <w:sz w:val="20"/>
                <w:szCs w:val="20"/>
              </w:rPr>
            </w:pPr>
          </w:p>
        </w:tc>
      </w:tr>
      <w:tr w:rsidR="008C5FA2"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8C5FA2" w:rsidRDefault="008C5FA2" w:rsidP="008C5FA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8C5FA2" w:rsidRPr="003A32E4" w:rsidRDefault="008C5FA2" w:rsidP="008C5FA2">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7A4FDD38" w:rsidR="008C5FA2" w:rsidRPr="003A32E4" w:rsidRDefault="008C5FA2" w:rsidP="008C5FA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006615">
              <w:rPr>
                <w:rFonts w:ascii="Times New Roman" w:hAnsi="Times New Roman"/>
                <w:b/>
                <w:sz w:val="22"/>
                <w:szCs w:val="22"/>
              </w:rPr>
            </w:r>
            <w:r w:rsidR="00006615">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8C5FA2" w:rsidRPr="003A32E4" w:rsidRDefault="008C5FA2" w:rsidP="008C5FA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006615">
              <w:rPr>
                <w:rFonts w:ascii="Times New Roman" w:hAnsi="Times New Roman"/>
                <w:b/>
                <w:sz w:val="22"/>
                <w:szCs w:val="22"/>
              </w:rPr>
            </w:r>
            <w:r w:rsidR="00006615">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8C5FA2" w:rsidRPr="00964DD0" w14:paraId="0D3445A0" w14:textId="77777777" w:rsidTr="00060BE5">
        <w:tc>
          <w:tcPr>
            <w:tcW w:w="14395" w:type="dxa"/>
            <w:gridSpan w:val="6"/>
            <w:shd w:val="clear" w:color="auto" w:fill="auto"/>
            <w:tcMar>
              <w:top w:w="100" w:type="nil"/>
              <w:right w:w="100" w:type="nil"/>
            </w:tcMar>
          </w:tcPr>
          <w:p w14:paraId="00566383" w14:textId="77777777" w:rsidR="008C5FA2" w:rsidRPr="0054609C" w:rsidRDefault="008C5FA2" w:rsidP="008C5FA2">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w:t>
            </w:r>
            <w:proofErr w:type="gramStart"/>
            <w:r w:rsidRPr="00C4455B">
              <w:rPr>
                <w:rFonts w:ascii="Times New Roman" w:hAnsi="Times New Roman"/>
                <w:sz w:val="20"/>
                <w:szCs w:val="20"/>
              </w:rPr>
              <w:t xml:space="preserve">.  </w:t>
            </w:r>
            <w:proofErr w:type="gramEnd"/>
            <w:r w:rsidRPr="00C4455B">
              <w:rPr>
                <w:rFonts w:ascii="Times New Roman" w:hAnsi="Times New Roman"/>
                <w:sz w:val="20"/>
                <w:szCs w:val="20"/>
              </w:rPr>
              <w:t>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8C5FA2" w:rsidRPr="00964DD0" w14:paraId="5A144F00" w14:textId="77777777" w:rsidTr="00060BE5">
        <w:trPr>
          <w:trHeight w:val="1340"/>
        </w:trPr>
        <w:tc>
          <w:tcPr>
            <w:tcW w:w="14395" w:type="dxa"/>
            <w:gridSpan w:val="6"/>
            <w:shd w:val="clear" w:color="auto" w:fill="auto"/>
            <w:tcMar>
              <w:top w:w="100" w:type="nil"/>
              <w:right w:w="100" w:type="nil"/>
            </w:tcMar>
          </w:tcPr>
          <w:p w14:paraId="6B14F2CF" w14:textId="1603065A" w:rsidR="00637C83" w:rsidRDefault="00637C83" w:rsidP="00637C83">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 xml:space="preserve">In AY 2021–2022, 80% of Asian Religions and Cultures majors achieved a 3 or 4 in each subcategory of SLO 2, thereby surpassing the program’s goal of 75%. The average for SLO 2 was 3.44 with a range of 2.88–4.0. In this year’s assessment, students were remarkably consistent in the subcategories of SLO 2. In other words, variation within this SLO simply reflected students’ overall writing </w:t>
            </w:r>
            <w:r w:rsidR="008168C3">
              <w:rPr>
                <w:rFonts w:ascii="Times New Roman" w:hAnsi="Times New Roman"/>
                <w:bCs/>
                <w:color w:val="767171" w:themeColor="background2" w:themeShade="80"/>
                <w:sz w:val="20"/>
              </w:rPr>
              <w:t xml:space="preserve">ability. This is not too surprising, given the </w:t>
            </w:r>
            <w:proofErr w:type="gramStart"/>
            <w:r w:rsidR="008168C3">
              <w:rPr>
                <w:rFonts w:ascii="Times New Roman" w:hAnsi="Times New Roman"/>
                <w:bCs/>
                <w:color w:val="767171" w:themeColor="background2" w:themeShade="80"/>
                <w:sz w:val="20"/>
              </w:rPr>
              <w:t>relatively small</w:t>
            </w:r>
            <w:proofErr w:type="gramEnd"/>
            <w:r w:rsidR="008168C3">
              <w:rPr>
                <w:rFonts w:ascii="Times New Roman" w:hAnsi="Times New Roman"/>
                <w:bCs/>
                <w:color w:val="767171" w:themeColor="background2" w:themeShade="80"/>
                <w:sz w:val="20"/>
              </w:rPr>
              <w:t xml:space="preserve"> sample size.</w:t>
            </w:r>
          </w:p>
          <w:p w14:paraId="295FC4F9" w14:textId="2FF80FBD" w:rsidR="008C5FA2" w:rsidRPr="0054609C" w:rsidRDefault="008C5FA2" w:rsidP="008C5FA2">
            <w:pPr>
              <w:jc w:val="both"/>
              <w:rPr>
                <w:rFonts w:ascii="Times New Roman" w:hAnsi="Times New Roman"/>
                <w:b/>
                <w:sz w:val="20"/>
                <w:szCs w:val="20"/>
              </w:rPr>
            </w:pPr>
          </w:p>
        </w:tc>
      </w:tr>
      <w:tr w:rsidR="008C5FA2" w:rsidRPr="00964DD0" w14:paraId="023FDFA4" w14:textId="77777777" w:rsidTr="00B33C1F">
        <w:tc>
          <w:tcPr>
            <w:tcW w:w="14395" w:type="dxa"/>
            <w:gridSpan w:val="6"/>
            <w:shd w:val="clear" w:color="auto" w:fill="auto"/>
            <w:tcMar>
              <w:top w:w="100" w:type="nil"/>
              <w:right w:w="100" w:type="nil"/>
            </w:tcMar>
          </w:tcPr>
          <w:p w14:paraId="582799B0" w14:textId="77777777" w:rsidR="008C5FA2" w:rsidRPr="006E294C" w:rsidRDefault="008C5FA2" w:rsidP="008C5FA2">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w:t>
            </w:r>
            <w:proofErr w:type="gramStart"/>
            <w:r w:rsidRPr="0075740F">
              <w:rPr>
                <w:rFonts w:ascii="Times New Roman" w:hAnsi="Times New Roman"/>
                <w:bCs/>
                <w:sz w:val="20"/>
              </w:rPr>
              <w:t xml:space="preserve">.  </w:t>
            </w:r>
            <w:proofErr w:type="gramEnd"/>
            <w:r w:rsidRPr="0075740F">
              <w:rPr>
                <w:rFonts w:ascii="Times New Roman" w:hAnsi="Times New Roman"/>
                <w:bCs/>
                <w:sz w:val="20"/>
              </w:rPr>
              <w:t>If follow-up has occurred, describe how the actions above have resulted in program improvement.)</w:t>
            </w:r>
          </w:p>
        </w:tc>
      </w:tr>
      <w:tr w:rsidR="008C5FA2" w:rsidRPr="00964DD0" w14:paraId="630F521C" w14:textId="77777777" w:rsidTr="00B33C1F">
        <w:tc>
          <w:tcPr>
            <w:tcW w:w="14395" w:type="dxa"/>
            <w:gridSpan w:val="6"/>
            <w:shd w:val="clear" w:color="auto" w:fill="auto"/>
            <w:tcMar>
              <w:top w:w="100" w:type="nil"/>
              <w:right w:w="100" w:type="nil"/>
            </w:tcMar>
          </w:tcPr>
          <w:p w14:paraId="6A80CC38" w14:textId="6EE42C24" w:rsidR="008C5FA2" w:rsidRDefault="00C21F35" w:rsidP="00C21F35">
            <w:pPr>
              <w:jc w:val="both"/>
              <w:rPr>
                <w:rFonts w:ascii="Times New Roman" w:hAnsi="Times New Roman"/>
                <w:bCs/>
                <w:sz w:val="20"/>
              </w:rPr>
            </w:pPr>
            <w:r>
              <w:rPr>
                <w:rFonts w:ascii="Times New Roman" w:hAnsi="Times New Roman"/>
                <w:color w:val="595959" w:themeColor="text1" w:themeTint="A6"/>
                <w:sz w:val="20"/>
                <w:szCs w:val="20"/>
              </w:rPr>
              <w:t xml:space="preserve">Next year’s assessment will continue gathering artifacts from a wider scope of upper-level coursework. </w:t>
            </w:r>
            <w:r w:rsidR="008168C3">
              <w:rPr>
                <w:rFonts w:ascii="Times New Roman" w:hAnsi="Times New Roman"/>
                <w:bCs/>
                <w:sz w:val="20"/>
              </w:rPr>
              <w:t xml:space="preserve">While students commendably continue to </w:t>
            </w:r>
            <w:r w:rsidR="00B20821">
              <w:rPr>
                <w:rFonts w:ascii="Times New Roman" w:hAnsi="Times New Roman"/>
                <w:bCs/>
                <w:sz w:val="20"/>
              </w:rPr>
              <w:t xml:space="preserve">surpass </w:t>
            </w:r>
            <w:r w:rsidR="008168C3">
              <w:rPr>
                <w:rFonts w:ascii="Times New Roman" w:hAnsi="Times New Roman"/>
                <w:bCs/>
                <w:sz w:val="20"/>
              </w:rPr>
              <w:t xml:space="preserve">the written communication SLO, </w:t>
            </w:r>
            <w:proofErr w:type="gramStart"/>
            <w:r w:rsidR="008168C3">
              <w:rPr>
                <w:rFonts w:ascii="Times New Roman" w:hAnsi="Times New Roman"/>
                <w:bCs/>
                <w:sz w:val="20"/>
              </w:rPr>
              <w:t>some</w:t>
            </w:r>
            <w:proofErr w:type="gramEnd"/>
            <w:r w:rsidR="008168C3">
              <w:rPr>
                <w:rFonts w:ascii="Times New Roman" w:hAnsi="Times New Roman"/>
                <w:bCs/>
                <w:sz w:val="20"/>
              </w:rPr>
              <w:t xml:space="preserve"> artifacts would benefit from peer-review with a student or from receiving feedback from the instructor</w:t>
            </w:r>
            <w:r w:rsidR="00B20821">
              <w:rPr>
                <w:rFonts w:ascii="Times New Roman" w:hAnsi="Times New Roman"/>
                <w:bCs/>
                <w:sz w:val="20"/>
              </w:rPr>
              <w:t xml:space="preserve"> in advance of the due date</w:t>
            </w:r>
            <w:r>
              <w:rPr>
                <w:rFonts w:ascii="Times New Roman" w:hAnsi="Times New Roman"/>
                <w:bCs/>
                <w:sz w:val="20"/>
              </w:rPr>
              <w:t xml:space="preserve">. We are confident that our colleagues are offering these options to students and that </w:t>
            </w:r>
            <w:proofErr w:type="gramStart"/>
            <w:r>
              <w:rPr>
                <w:rFonts w:ascii="Times New Roman" w:hAnsi="Times New Roman"/>
                <w:bCs/>
                <w:sz w:val="20"/>
              </w:rPr>
              <w:t>some</w:t>
            </w:r>
            <w:proofErr w:type="gramEnd"/>
            <w:r>
              <w:rPr>
                <w:rFonts w:ascii="Times New Roman" w:hAnsi="Times New Roman"/>
                <w:bCs/>
                <w:sz w:val="20"/>
              </w:rPr>
              <w:t xml:space="preserve"> students are </w:t>
            </w:r>
            <w:r w:rsidR="00B20821">
              <w:rPr>
                <w:rFonts w:ascii="Times New Roman" w:hAnsi="Times New Roman"/>
                <w:bCs/>
                <w:sz w:val="20"/>
              </w:rPr>
              <w:t>taking advantage of these options</w:t>
            </w:r>
            <w:r>
              <w:rPr>
                <w:rFonts w:ascii="Times New Roman" w:hAnsi="Times New Roman"/>
                <w:bCs/>
                <w:sz w:val="20"/>
              </w:rPr>
              <w:t xml:space="preserve">, </w:t>
            </w:r>
            <w:r w:rsidR="00B20821">
              <w:rPr>
                <w:rFonts w:ascii="Times New Roman" w:hAnsi="Times New Roman"/>
                <w:bCs/>
                <w:sz w:val="20"/>
              </w:rPr>
              <w:t xml:space="preserve">and yet </w:t>
            </w:r>
            <w:r>
              <w:rPr>
                <w:rFonts w:ascii="Times New Roman" w:hAnsi="Times New Roman"/>
                <w:bCs/>
                <w:sz w:val="20"/>
              </w:rPr>
              <w:t xml:space="preserve">additional reminders or incentives </w:t>
            </w:r>
            <w:r w:rsidR="00B20821">
              <w:rPr>
                <w:rFonts w:ascii="Times New Roman" w:hAnsi="Times New Roman"/>
                <w:bCs/>
                <w:sz w:val="20"/>
              </w:rPr>
              <w:t xml:space="preserve">may </w:t>
            </w:r>
            <w:r>
              <w:rPr>
                <w:rFonts w:ascii="Times New Roman" w:hAnsi="Times New Roman"/>
                <w:bCs/>
                <w:sz w:val="20"/>
              </w:rPr>
              <w:t xml:space="preserve">benefit </w:t>
            </w:r>
            <w:r w:rsidR="00B20821">
              <w:rPr>
                <w:rFonts w:ascii="Times New Roman" w:hAnsi="Times New Roman"/>
                <w:bCs/>
                <w:sz w:val="20"/>
              </w:rPr>
              <w:t xml:space="preserve">a </w:t>
            </w:r>
            <w:r w:rsidR="00D16E3B">
              <w:rPr>
                <w:rFonts w:ascii="Times New Roman" w:hAnsi="Times New Roman"/>
                <w:bCs/>
                <w:sz w:val="20"/>
              </w:rPr>
              <w:t xml:space="preserve">small </w:t>
            </w:r>
            <w:r w:rsidR="00B20821">
              <w:rPr>
                <w:rFonts w:ascii="Times New Roman" w:hAnsi="Times New Roman"/>
                <w:bCs/>
                <w:sz w:val="20"/>
              </w:rPr>
              <w:t xml:space="preserve">portion </w:t>
            </w:r>
            <w:r w:rsidR="0081511A">
              <w:rPr>
                <w:rFonts w:ascii="Times New Roman" w:hAnsi="Times New Roman"/>
                <w:bCs/>
                <w:sz w:val="20"/>
              </w:rPr>
              <w:t xml:space="preserve">of our </w:t>
            </w:r>
            <w:r w:rsidR="00B20821">
              <w:rPr>
                <w:rFonts w:ascii="Times New Roman" w:hAnsi="Times New Roman"/>
                <w:bCs/>
                <w:sz w:val="20"/>
              </w:rPr>
              <w:t>majors</w:t>
            </w:r>
            <w:r w:rsidR="0081511A">
              <w:rPr>
                <w:rFonts w:ascii="Times New Roman" w:hAnsi="Times New Roman"/>
                <w:bCs/>
                <w:sz w:val="20"/>
              </w:rPr>
              <w:t>.</w:t>
            </w:r>
          </w:p>
          <w:p w14:paraId="4AF2E385" w14:textId="6A275F0E" w:rsidR="008C5FA2" w:rsidRPr="006E294C" w:rsidRDefault="008C5FA2" w:rsidP="008C5FA2">
            <w:pPr>
              <w:jc w:val="both"/>
              <w:rPr>
                <w:rFonts w:ascii="Times New Roman" w:hAnsi="Times New Roman"/>
                <w:bCs/>
                <w:sz w:val="20"/>
              </w:rPr>
            </w:pPr>
          </w:p>
        </w:tc>
      </w:tr>
      <w:tr w:rsidR="008C5FA2" w:rsidRPr="00964DD0" w14:paraId="4087FAD4" w14:textId="77777777" w:rsidTr="00B33C1F">
        <w:tc>
          <w:tcPr>
            <w:tcW w:w="14395" w:type="dxa"/>
            <w:gridSpan w:val="6"/>
            <w:shd w:val="clear" w:color="auto" w:fill="auto"/>
            <w:tcMar>
              <w:top w:w="100" w:type="nil"/>
              <w:right w:w="100" w:type="nil"/>
            </w:tcMar>
          </w:tcPr>
          <w:p w14:paraId="1675CEB7" w14:textId="17D6845E" w:rsidR="008C5FA2" w:rsidRDefault="008C5FA2" w:rsidP="008C5FA2">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8C5FA2" w:rsidRPr="00964DD0" w14:paraId="5C4BCE90" w14:textId="77777777" w:rsidTr="00B33C1F">
        <w:tc>
          <w:tcPr>
            <w:tcW w:w="14395" w:type="dxa"/>
            <w:gridSpan w:val="6"/>
            <w:shd w:val="clear" w:color="auto" w:fill="auto"/>
            <w:tcMar>
              <w:top w:w="100" w:type="nil"/>
              <w:right w:w="100" w:type="nil"/>
            </w:tcMar>
          </w:tcPr>
          <w:p w14:paraId="44518732" w14:textId="5AB9EFBF" w:rsidR="008C5FA2" w:rsidRDefault="008C5FA2" w:rsidP="008C5FA2">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We plan to conduct assessment again at the end of the Spring 2023 semester. The current program coordinator, James Barker, will be on sabbatical</w:t>
            </w:r>
            <w:proofErr w:type="gramStart"/>
            <w:r>
              <w:rPr>
                <w:rFonts w:ascii="Times New Roman" w:hAnsi="Times New Roman"/>
                <w:color w:val="767171" w:themeColor="background2" w:themeShade="80"/>
                <w:sz w:val="20"/>
              </w:rPr>
              <w:t xml:space="preserve">. </w:t>
            </w:r>
            <w:r w:rsidR="004B2AD7">
              <w:rPr>
                <w:rFonts w:ascii="Times New Roman" w:hAnsi="Times New Roman"/>
                <w:color w:val="767171" w:themeColor="background2" w:themeShade="80"/>
                <w:sz w:val="20"/>
              </w:rPr>
              <w:t xml:space="preserve"> </w:t>
            </w:r>
            <w:proofErr w:type="gramEnd"/>
            <w:r w:rsidR="004B2AD7">
              <w:rPr>
                <w:rFonts w:ascii="Times New Roman" w:hAnsi="Times New Roman"/>
                <w:color w:val="767171" w:themeColor="background2" w:themeShade="80"/>
                <w:sz w:val="20"/>
              </w:rPr>
              <w:t>Therefore</w:t>
            </w:r>
            <w:r>
              <w:rPr>
                <w:rFonts w:ascii="Times New Roman" w:hAnsi="Times New Roman"/>
                <w:color w:val="767171" w:themeColor="background2" w:themeShade="80"/>
                <w:sz w:val="20"/>
              </w:rPr>
              <w:t xml:space="preserve">, the new program coordinator, Sophia Arjana, will be responsible for collecting and providing data and information. We plan to use Senior Seminar </w:t>
            </w:r>
            <w:proofErr w:type="gramStart"/>
            <w:r>
              <w:rPr>
                <w:rFonts w:ascii="Times New Roman" w:hAnsi="Times New Roman"/>
                <w:color w:val="767171" w:themeColor="background2" w:themeShade="80"/>
                <w:sz w:val="20"/>
              </w:rPr>
              <w:t>papers</w:t>
            </w:r>
            <w:proofErr w:type="gramEnd"/>
            <w:r>
              <w:rPr>
                <w:rFonts w:ascii="Times New Roman" w:hAnsi="Times New Roman"/>
                <w:color w:val="767171" w:themeColor="background2" w:themeShade="80"/>
                <w:sz w:val="20"/>
              </w:rPr>
              <w:t xml:space="preserve"> when possible, but we plan to continue using papers from upper-level courses, particularly those in our </w:t>
            </w:r>
            <w:r w:rsidR="00006615">
              <w:rPr>
                <w:rFonts w:ascii="Times New Roman" w:hAnsi="Times New Roman"/>
                <w:color w:val="767171" w:themeColor="background2" w:themeShade="80"/>
                <w:sz w:val="20"/>
              </w:rPr>
              <w:t>“</w:t>
            </w:r>
            <w:r>
              <w:rPr>
                <w:rFonts w:ascii="Times New Roman" w:hAnsi="Times New Roman"/>
                <w:color w:val="767171" w:themeColor="background2" w:themeShade="80"/>
                <w:sz w:val="20"/>
              </w:rPr>
              <w:t>Religions</w:t>
            </w:r>
            <w:r w:rsidR="00006615">
              <w:rPr>
                <w:rFonts w:ascii="Times New Roman" w:hAnsi="Times New Roman"/>
                <w:color w:val="767171" w:themeColor="background2" w:themeShade="80"/>
                <w:sz w:val="20"/>
              </w:rPr>
              <w:t>”</w:t>
            </w:r>
            <w:r>
              <w:rPr>
                <w:rFonts w:ascii="Times New Roman" w:hAnsi="Times New Roman"/>
                <w:color w:val="767171" w:themeColor="background2" w:themeShade="80"/>
                <w:sz w:val="20"/>
              </w:rPr>
              <w:t xml:space="preserve"> category (e.g., Islam, Confucianism, and Daoism).</w:t>
            </w:r>
          </w:p>
          <w:p w14:paraId="2BD66E22" w14:textId="77777777" w:rsidR="008C5FA2" w:rsidRDefault="008C5FA2" w:rsidP="008C5FA2">
            <w:pPr>
              <w:jc w:val="both"/>
              <w:rPr>
                <w:rFonts w:ascii="Times New Roman" w:hAnsi="Times New Roman"/>
                <w:color w:val="767171" w:themeColor="background2" w:themeShade="80"/>
                <w:sz w:val="20"/>
              </w:rPr>
            </w:pPr>
          </w:p>
        </w:tc>
      </w:tr>
    </w:tbl>
    <w:p w14:paraId="03F52060" w14:textId="77777777" w:rsidR="006669A9" w:rsidRDefault="006669A9">
      <w:pPr>
        <w:rPr>
          <w:b/>
          <w:bCs/>
          <w:sz w:val="22"/>
          <w:szCs w:val="22"/>
        </w:rPr>
      </w:pPr>
      <w:r>
        <w:rPr>
          <w:b/>
          <w:bCs/>
          <w:sz w:val="22"/>
          <w:szCs w:val="22"/>
        </w:rPr>
        <w:br w:type="page"/>
      </w:r>
    </w:p>
    <w:p w14:paraId="150C0F03" w14:textId="77777777" w:rsidR="006669A9" w:rsidRDefault="006669A9" w:rsidP="006669A9">
      <w:pPr>
        <w:rPr>
          <w:b/>
          <w:bCs/>
          <w:sz w:val="22"/>
          <w:szCs w:val="22"/>
        </w:rPr>
      </w:pPr>
    </w:p>
    <w:p w14:paraId="187B3065" w14:textId="0BF46621" w:rsidR="006669A9" w:rsidRPr="00602DE5" w:rsidRDefault="006669A9" w:rsidP="006669A9">
      <w:pPr>
        <w:rPr>
          <w:rFonts w:asciiTheme="majorBidi" w:hAnsiTheme="majorBidi" w:cstheme="majorBidi"/>
          <w:b/>
          <w:bCs/>
          <w:sz w:val="20"/>
          <w:szCs w:val="20"/>
        </w:rPr>
      </w:pPr>
      <w:r w:rsidRPr="00602DE5">
        <w:rPr>
          <w:rFonts w:asciiTheme="majorBidi" w:hAnsiTheme="majorBidi" w:cstheme="majorBidi"/>
          <w:b/>
          <w:bCs/>
          <w:sz w:val="20"/>
          <w:szCs w:val="20"/>
        </w:rPr>
        <w:t xml:space="preserve">Rubric for Student Learning Outcome 2: </w:t>
      </w:r>
      <w:r w:rsidRPr="00602DE5">
        <w:rPr>
          <w:rFonts w:asciiTheme="majorBidi" w:hAnsiTheme="majorBidi" w:cstheme="majorBidi"/>
          <w:sz w:val="20"/>
          <w:szCs w:val="20"/>
        </w:rPr>
        <w:t>Students will be able to demonstrate effective written communication skills appropriate to the field of Asian religions and cultures.</w:t>
      </w:r>
    </w:p>
    <w:p w14:paraId="48FC5B26" w14:textId="77777777" w:rsidR="006669A9" w:rsidRPr="00602DE5" w:rsidRDefault="006669A9" w:rsidP="006669A9">
      <w:pPr>
        <w:rPr>
          <w:rFonts w:asciiTheme="majorBidi" w:hAnsiTheme="majorBidi" w:cstheme="majorBidi"/>
          <w:sz w:val="20"/>
          <w:szCs w:val="20"/>
        </w:rPr>
      </w:pPr>
    </w:p>
    <w:tbl>
      <w:tblPr>
        <w:tblStyle w:val="TableGrid"/>
        <w:tblW w:w="14395" w:type="dxa"/>
        <w:tblLook w:val="04A0" w:firstRow="1" w:lastRow="0" w:firstColumn="1" w:lastColumn="0" w:noHBand="0" w:noVBand="1"/>
      </w:tblPr>
      <w:tblGrid>
        <w:gridCol w:w="3176"/>
        <w:gridCol w:w="2270"/>
        <w:gridCol w:w="2547"/>
        <w:gridCol w:w="3367"/>
        <w:gridCol w:w="3035"/>
      </w:tblGrid>
      <w:tr w:rsidR="006669A9" w:rsidRPr="00602DE5" w14:paraId="6F2439F8" w14:textId="77777777" w:rsidTr="00E03471">
        <w:tc>
          <w:tcPr>
            <w:tcW w:w="3176" w:type="dxa"/>
          </w:tcPr>
          <w:p w14:paraId="1441A416" w14:textId="77777777" w:rsidR="006669A9" w:rsidRPr="00602DE5" w:rsidRDefault="006669A9" w:rsidP="00E03471">
            <w:pPr>
              <w:rPr>
                <w:rFonts w:asciiTheme="majorBidi" w:hAnsiTheme="majorBidi" w:cstheme="majorBidi"/>
                <w:sz w:val="20"/>
                <w:szCs w:val="20"/>
              </w:rPr>
            </w:pPr>
          </w:p>
        </w:tc>
        <w:tc>
          <w:tcPr>
            <w:tcW w:w="2270" w:type="dxa"/>
          </w:tcPr>
          <w:p w14:paraId="3540AD52"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Capstone (4)</w:t>
            </w:r>
          </w:p>
        </w:tc>
        <w:tc>
          <w:tcPr>
            <w:tcW w:w="2547" w:type="dxa"/>
          </w:tcPr>
          <w:p w14:paraId="0D45E7A7"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Upper Milestone (3)</w:t>
            </w:r>
          </w:p>
        </w:tc>
        <w:tc>
          <w:tcPr>
            <w:tcW w:w="3367" w:type="dxa"/>
          </w:tcPr>
          <w:p w14:paraId="4DD4A25F"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Lower Milestone (2)</w:t>
            </w:r>
          </w:p>
        </w:tc>
        <w:tc>
          <w:tcPr>
            <w:tcW w:w="3035" w:type="dxa"/>
          </w:tcPr>
          <w:p w14:paraId="7165F2E5"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Benchmark (1)</w:t>
            </w:r>
          </w:p>
        </w:tc>
      </w:tr>
      <w:tr w:rsidR="006669A9" w:rsidRPr="00602DE5" w14:paraId="00D0FFFF" w14:textId="77777777" w:rsidTr="00E03471">
        <w:tc>
          <w:tcPr>
            <w:tcW w:w="3176" w:type="dxa"/>
          </w:tcPr>
          <w:p w14:paraId="5BD0C5D2"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Content Development</w:t>
            </w:r>
          </w:p>
          <w:p w14:paraId="7341E453" w14:textId="77777777" w:rsidR="006669A9" w:rsidRPr="00602DE5" w:rsidRDefault="006669A9" w:rsidP="00E03471">
            <w:pPr>
              <w:rPr>
                <w:rFonts w:asciiTheme="majorBidi" w:hAnsiTheme="majorBidi" w:cstheme="majorBidi"/>
                <w:sz w:val="20"/>
                <w:szCs w:val="20"/>
              </w:rPr>
            </w:pPr>
          </w:p>
        </w:tc>
        <w:tc>
          <w:tcPr>
            <w:tcW w:w="2270" w:type="dxa"/>
          </w:tcPr>
          <w:p w14:paraId="41E13897"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Uses appropriate, relevant, and compelling content to illustrate </w:t>
            </w:r>
            <w:proofErr w:type="gramStart"/>
            <w:r w:rsidRPr="00602DE5">
              <w:rPr>
                <w:rFonts w:asciiTheme="majorBidi" w:hAnsiTheme="majorBidi" w:cstheme="majorBidi"/>
                <w:sz w:val="20"/>
                <w:szCs w:val="20"/>
              </w:rPr>
              <w:t>mastery of</w:t>
            </w:r>
            <w:proofErr w:type="gramEnd"/>
            <w:r w:rsidRPr="00602DE5">
              <w:rPr>
                <w:rFonts w:asciiTheme="majorBidi" w:hAnsiTheme="majorBidi" w:cstheme="majorBidi"/>
                <w:sz w:val="20"/>
                <w:szCs w:val="20"/>
              </w:rPr>
              <w:t xml:space="preserve"> the subject, conveying the writer's understanding, and this shapes the whole work.</w:t>
            </w:r>
          </w:p>
          <w:p w14:paraId="7844DD2E" w14:textId="77777777" w:rsidR="006669A9" w:rsidRPr="00602DE5" w:rsidRDefault="006669A9" w:rsidP="00E03471">
            <w:pPr>
              <w:rPr>
                <w:rFonts w:asciiTheme="majorBidi" w:hAnsiTheme="majorBidi" w:cstheme="majorBidi"/>
                <w:sz w:val="20"/>
                <w:szCs w:val="20"/>
              </w:rPr>
            </w:pPr>
          </w:p>
        </w:tc>
        <w:tc>
          <w:tcPr>
            <w:tcW w:w="2547" w:type="dxa"/>
          </w:tcPr>
          <w:p w14:paraId="04E6363C"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Uses appropriate, </w:t>
            </w:r>
            <w:proofErr w:type="spellStart"/>
            <w:r w:rsidRPr="00602DE5">
              <w:rPr>
                <w:rFonts w:asciiTheme="majorBidi" w:hAnsiTheme="majorBidi" w:cstheme="majorBidi"/>
                <w:sz w:val="20"/>
                <w:szCs w:val="20"/>
              </w:rPr>
              <w:t>relevent</w:t>
            </w:r>
            <w:proofErr w:type="spellEnd"/>
            <w:r w:rsidRPr="00602DE5">
              <w:rPr>
                <w:rFonts w:asciiTheme="majorBidi" w:hAnsiTheme="majorBidi" w:cstheme="majorBidi"/>
                <w:sz w:val="20"/>
                <w:szCs w:val="20"/>
              </w:rPr>
              <w:t>, and compelling content to explore ideas within the context of the discipline and this shapes the whole work.</w:t>
            </w:r>
          </w:p>
        </w:tc>
        <w:tc>
          <w:tcPr>
            <w:tcW w:w="3367" w:type="dxa"/>
          </w:tcPr>
          <w:p w14:paraId="0EBB4D7A"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Uses appropriate and relevant content to develop and explore ideas through </w:t>
            </w:r>
            <w:proofErr w:type="gramStart"/>
            <w:r w:rsidRPr="00602DE5">
              <w:rPr>
                <w:rFonts w:asciiTheme="majorBidi" w:hAnsiTheme="majorBidi" w:cstheme="majorBidi"/>
                <w:sz w:val="20"/>
                <w:szCs w:val="20"/>
              </w:rPr>
              <w:t>most of</w:t>
            </w:r>
            <w:proofErr w:type="gramEnd"/>
            <w:r w:rsidRPr="00602DE5">
              <w:rPr>
                <w:rFonts w:asciiTheme="majorBidi" w:hAnsiTheme="majorBidi" w:cstheme="majorBidi"/>
                <w:sz w:val="20"/>
                <w:szCs w:val="20"/>
              </w:rPr>
              <w:t xml:space="preserve"> the work.</w:t>
            </w:r>
          </w:p>
          <w:p w14:paraId="42980535" w14:textId="77777777" w:rsidR="006669A9" w:rsidRPr="00602DE5" w:rsidRDefault="006669A9" w:rsidP="00E03471">
            <w:pPr>
              <w:rPr>
                <w:rFonts w:asciiTheme="majorBidi" w:hAnsiTheme="majorBidi" w:cstheme="majorBidi"/>
                <w:sz w:val="20"/>
                <w:szCs w:val="20"/>
              </w:rPr>
            </w:pPr>
          </w:p>
        </w:tc>
        <w:tc>
          <w:tcPr>
            <w:tcW w:w="3035" w:type="dxa"/>
          </w:tcPr>
          <w:p w14:paraId="5D0C8B75"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Uses appropriate and relevant content to develop simple ideas in </w:t>
            </w:r>
            <w:proofErr w:type="gramStart"/>
            <w:r w:rsidRPr="00602DE5">
              <w:rPr>
                <w:rFonts w:asciiTheme="majorBidi" w:hAnsiTheme="majorBidi" w:cstheme="majorBidi"/>
                <w:sz w:val="20"/>
                <w:szCs w:val="20"/>
              </w:rPr>
              <w:t>some</w:t>
            </w:r>
            <w:proofErr w:type="gramEnd"/>
            <w:r w:rsidRPr="00602DE5">
              <w:rPr>
                <w:rFonts w:asciiTheme="majorBidi" w:hAnsiTheme="majorBidi" w:cstheme="majorBidi"/>
                <w:sz w:val="20"/>
                <w:szCs w:val="20"/>
              </w:rPr>
              <w:t xml:space="preserve"> parts of the work.</w:t>
            </w:r>
          </w:p>
          <w:p w14:paraId="454EF31A" w14:textId="77777777" w:rsidR="006669A9" w:rsidRPr="00602DE5" w:rsidRDefault="006669A9" w:rsidP="00E03471">
            <w:pPr>
              <w:rPr>
                <w:rFonts w:asciiTheme="majorBidi" w:hAnsiTheme="majorBidi" w:cstheme="majorBidi"/>
                <w:sz w:val="20"/>
                <w:szCs w:val="20"/>
              </w:rPr>
            </w:pPr>
          </w:p>
        </w:tc>
      </w:tr>
      <w:tr w:rsidR="006669A9" w:rsidRPr="00602DE5" w14:paraId="253FCFEB" w14:textId="77777777" w:rsidTr="00E03471">
        <w:tc>
          <w:tcPr>
            <w:tcW w:w="3176" w:type="dxa"/>
          </w:tcPr>
          <w:p w14:paraId="6CF97B0D"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Sources and Evidence</w:t>
            </w:r>
          </w:p>
          <w:p w14:paraId="39F2A260" w14:textId="77777777" w:rsidR="006669A9" w:rsidRPr="00602DE5" w:rsidRDefault="006669A9" w:rsidP="00E03471">
            <w:pPr>
              <w:rPr>
                <w:rFonts w:asciiTheme="majorBidi" w:hAnsiTheme="majorBidi" w:cstheme="majorBidi"/>
                <w:sz w:val="20"/>
                <w:szCs w:val="20"/>
              </w:rPr>
            </w:pPr>
          </w:p>
        </w:tc>
        <w:tc>
          <w:tcPr>
            <w:tcW w:w="2270" w:type="dxa"/>
          </w:tcPr>
          <w:p w14:paraId="2C4C1D9C"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Demonstrates skillful use of high-quality, credible, relevant sources to develop ideas that are appropriate to philosophy and genre of the writing.</w:t>
            </w:r>
          </w:p>
        </w:tc>
        <w:tc>
          <w:tcPr>
            <w:tcW w:w="2547" w:type="dxa"/>
          </w:tcPr>
          <w:p w14:paraId="7F18B040"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Demonstrates consistent use of credible, relevant sources to support ideas that are situated within philosophy and genre of the writing.</w:t>
            </w:r>
          </w:p>
          <w:p w14:paraId="712E8B7F" w14:textId="77777777" w:rsidR="006669A9" w:rsidRPr="00602DE5" w:rsidRDefault="006669A9" w:rsidP="00E03471">
            <w:pPr>
              <w:rPr>
                <w:rFonts w:asciiTheme="majorBidi" w:hAnsiTheme="majorBidi" w:cstheme="majorBidi"/>
                <w:sz w:val="20"/>
                <w:szCs w:val="20"/>
              </w:rPr>
            </w:pPr>
          </w:p>
        </w:tc>
        <w:tc>
          <w:tcPr>
            <w:tcW w:w="3367" w:type="dxa"/>
          </w:tcPr>
          <w:p w14:paraId="21AA77E8"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Demonstrates an attempt to use credible and/or relevant sources to support ideas that are appropriate for philosophy and genre of the writing.</w:t>
            </w:r>
          </w:p>
          <w:p w14:paraId="23C6C0FF" w14:textId="77777777" w:rsidR="006669A9" w:rsidRPr="00602DE5" w:rsidRDefault="006669A9" w:rsidP="00E03471">
            <w:pPr>
              <w:rPr>
                <w:rFonts w:asciiTheme="majorBidi" w:hAnsiTheme="majorBidi" w:cstheme="majorBidi"/>
                <w:sz w:val="20"/>
                <w:szCs w:val="20"/>
              </w:rPr>
            </w:pPr>
          </w:p>
        </w:tc>
        <w:tc>
          <w:tcPr>
            <w:tcW w:w="3035" w:type="dxa"/>
          </w:tcPr>
          <w:p w14:paraId="1AE6B594"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Demonstrates an attempt to use sources to support ideas in the writing. </w:t>
            </w:r>
          </w:p>
          <w:p w14:paraId="1FD0B86C" w14:textId="77777777" w:rsidR="006669A9" w:rsidRPr="00602DE5" w:rsidRDefault="006669A9" w:rsidP="00E03471">
            <w:pPr>
              <w:rPr>
                <w:rFonts w:asciiTheme="majorBidi" w:hAnsiTheme="majorBidi" w:cstheme="majorBidi"/>
                <w:sz w:val="20"/>
                <w:szCs w:val="20"/>
              </w:rPr>
            </w:pPr>
          </w:p>
        </w:tc>
      </w:tr>
      <w:tr w:rsidR="006669A9" w:rsidRPr="00602DE5" w14:paraId="7EA18C08" w14:textId="77777777" w:rsidTr="00E03471">
        <w:tc>
          <w:tcPr>
            <w:tcW w:w="3176" w:type="dxa"/>
          </w:tcPr>
          <w:p w14:paraId="1C182531"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Control of Syntax and Mechanics </w:t>
            </w:r>
          </w:p>
          <w:p w14:paraId="655792D4" w14:textId="77777777" w:rsidR="006669A9" w:rsidRPr="00602DE5" w:rsidRDefault="006669A9" w:rsidP="00E03471">
            <w:pPr>
              <w:rPr>
                <w:rFonts w:asciiTheme="majorBidi" w:hAnsiTheme="majorBidi" w:cstheme="majorBidi"/>
                <w:sz w:val="20"/>
                <w:szCs w:val="20"/>
              </w:rPr>
            </w:pPr>
          </w:p>
        </w:tc>
        <w:tc>
          <w:tcPr>
            <w:tcW w:w="2270" w:type="dxa"/>
          </w:tcPr>
          <w:p w14:paraId="6BA8BA89"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Uses graceful language that skillfully communicates meaning to readers with clarity and </w:t>
            </w:r>
            <w:proofErr w:type="gramStart"/>
            <w:r w:rsidRPr="00602DE5">
              <w:rPr>
                <w:rFonts w:asciiTheme="majorBidi" w:hAnsiTheme="majorBidi" w:cstheme="majorBidi"/>
                <w:sz w:val="20"/>
                <w:szCs w:val="20"/>
              </w:rPr>
              <w:t>fluency, and</w:t>
            </w:r>
            <w:proofErr w:type="gramEnd"/>
            <w:r w:rsidRPr="00602DE5">
              <w:rPr>
                <w:rFonts w:asciiTheme="majorBidi" w:hAnsiTheme="majorBidi" w:cstheme="majorBidi"/>
                <w:sz w:val="20"/>
                <w:szCs w:val="20"/>
              </w:rPr>
              <w:t xml:space="preserve"> is virtually error-free.</w:t>
            </w:r>
          </w:p>
        </w:tc>
        <w:tc>
          <w:tcPr>
            <w:tcW w:w="2547" w:type="dxa"/>
          </w:tcPr>
          <w:p w14:paraId="43090CB6"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Uses straightforward language that </w:t>
            </w:r>
            <w:proofErr w:type="gramStart"/>
            <w:r w:rsidRPr="00602DE5">
              <w:rPr>
                <w:rFonts w:asciiTheme="majorBidi" w:hAnsiTheme="majorBidi" w:cstheme="majorBidi"/>
                <w:sz w:val="20"/>
                <w:szCs w:val="20"/>
              </w:rPr>
              <w:t>generally conveys</w:t>
            </w:r>
            <w:proofErr w:type="gramEnd"/>
            <w:r w:rsidRPr="00602DE5">
              <w:rPr>
                <w:rFonts w:asciiTheme="majorBidi" w:hAnsiTheme="majorBidi" w:cstheme="majorBidi"/>
                <w:sz w:val="20"/>
                <w:szCs w:val="20"/>
              </w:rPr>
              <w:t xml:space="preserve"> meaning to readers. The writing has few errors.</w:t>
            </w:r>
          </w:p>
          <w:p w14:paraId="4D396E2B" w14:textId="77777777" w:rsidR="006669A9" w:rsidRPr="00602DE5" w:rsidRDefault="006669A9" w:rsidP="00E03471">
            <w:pPr>
              <w:rPr>
                <w:rFonts w:asciiTheme="majorBidi" w:hAnsiTheme="majorBidi" w:cstheme="majorBidi"/>
                <w:sz w:val="20"/>
                <w:szCs w:val="20"/>
              </w:rPr>
            </w:pPr>
          </w:p>
        </w:tc>
        <w:tc>
          <w:tcPr>
            <w:tcW w:w="3367" w:type="dxa"/>
          </w:tcPr>
          <w:p w14:paraId="2F444F79"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Uses language that </w:t>
            </w:r>
            <w:proofErr w:type="gramStart"/>
            <w:r w:rsidRPr="00602DE5">
              <w:rPr>
                <w:rFonts w:asciiTheme="majorBidi" w:hAnsiTheme="majorBidi" w:cstheme="majorBidi"/>
                <w:sz w:val="20"/>
                <w:szCs w:val="20"/>
              </w:rPr>
              <w:t>generally conveys</w:t>
            </w:r>
            <w:proofErr w:type="gramEnd"/>
            <w:r w:rsidRPr="00602DE5">
              <w:rPr>
                <w:rFonts w:asciiTheme="majorBidi" w:hAnsiTheme="majorBidi" w:cstheme="majorBidi"/>
                <w:sz w:val="20"/>
                <w:szCs w:val="20"/>
              </w:rPr>
              <w:t xml:space="preserve"> meaning to readers with clarity, although writing may include some errors.</w:t>
            </w:r>
          </w:p>
          <w:p w14:paraId="6AA9A55A" w14:textId="77777777" w:rsidR="006669A9" w:rsidRPr="00602DE5" w:rsidRDefault="006669A9" w:rsidP="00E03471">
            <w:pPr>
              <w:rPr>
                <w:rFonts w:asciiTheme="majorBidi" w:hAnsiTheme="majorBidi" w:cstheme="majorBidi"/>
                <w:sz w:val="20"/>
                <w:szCs w:val="20"/>
              </w:rPr>
            </w:pPr>
          </w:p>
        </w:tc>
        <w:tc>
          <w:tcPr>
            <w:tcW w:w="3035" w:type="dxa"/>
          </w:tcPr>
          <w:p w14:paraId="09396A14"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Uses language that sometimes impedes meaning because of errors in usage. </w:t>
            </w:r>
          </w:p>
          <w:p w14:paraId="7AA748D2" w14:textId="77777777" w:rsidR="006669A9" w:rsidRPr="00602DE5" w:rsidRDefault="006669A9" w:rsidP="00E03471">
            <w:pPr>
              <w:rPr>
                <w:rFonts w:asciiTheme="majorBidi" w:hAnsiTheme="majorBidi" w:cstheme="majorBidi"/>
                <w:sz w:val="20"/>
                <w:szCs w:val="20"/>
              </w:rPr>
            </w:pPr>
          </w:p>
        </w:tc>
      </w:tr>
    </w:tbl>
    <w:p w14:paraId="168616E7" w14:textId="77777777" w:rsidR="006669A9" w:rsidRPr="00602DE5" w:rsidRDefault="006669A9" w:rsidP="006669A9">
      <w:pPr>
        <w:rPr>
          <w:rFonts w:asciiTheme="majorBidi" w:hAnsiTheme="majorBidi" w:cstheme="majorBidi"/>
          <w:sz w:val="20"/>
          <w:szCs w:val="20"/>
        </w:rPr>
      </w:pPr>
    </w:p>
    <w:p w14:paraId="02F8A915" w14:textId="77777777" w:rsidR="006669A9" w:rsidRDefault="006669A9"/>
    <w:p w14:paraId="4BB552C8" w14:textId="6DE7A6D7" w:rsidR="006669A9" w:rsidRDefault="006669A9">
      <w:r>
        <w:br w:type="page"/>
      </w:r>
    </w:p>
    <w:p w14:paraId="6AF86723"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74BC926A" w:rsidR="005D68AF" w:rsidRPr="003A32E4" w:rsidRDefault="00FD5B97" w:rsidP="00B33C1F">
            <w:pPr>
              <w:widowControl w:val="0"/>
              <w:autoSpaceDE w:val="0"/>
              <w:autoSpaceDN w:val="0"/>
              <w:adjustRightInd w:val="0"/>
              <w:rPr>
                <w:rFonts w:ascii="Times New Roman" w:hAnsi="Times New Roman"/>
                <w:bCs/>
                <w:color w:val="767171" w:themeColor="background2" w:themeShade="80"/>
                <w:sz w:val="20"/>
                <w:szCs w:val="20"/>
              </w:rPr>
            </w:pPr>
            <w:r w:rsidRPr="001F234E">
              <w:rPr>
                <w:rFonts w:ascii="Times New Roman" w:hAnsi="Times New Roman"/>
                <w:sz w:val="20"/>
                <w:szCs w:val="20"/>
              </w:rPr>
              <w:t xml:space="preserve">Students will </w:t>
            </w:r>
            <w:r>
              <w:rPr>
                <w:rFonts w:ascii="Times New Roman" w:hAnsi="Times New Roman"/>
                <w:sz w:val="20"/>
                <w:szCs w:val="20"/>
              </w:rPr>
              <w:t>be able to</w:t>
            </w:r>
            <w:r w:rsidRPr="001F234E">
              <w:rPr>
                <w:rFonts w:ascii="Times New Roman" w:hAnsi="Times New Roman"/>
                <w:sz w:val="20"/>
                <w:szCs w:val="20"/>
              </w:rPr>
              <w:t xml:space="preserve"> </w:t>
            </w:r>
            <w:r>
              <w:rPr>
                <w:rFonts w:ascii="Times New Roman" w:hAnsi="Times New Roman"/>
                <w:sz w:val="20"/>
                <w:szCs w:val="20"/>
              </w:rPr>
              <w:t xml:space="preserve">demonstrate </w:t>
            </w:r>
            <w:r w:rsidRPr="001F234E">
              <w:rPr>
                <w:rFonts w:ascii="Times New Roman" w:hAnsi="Times New Roman"/>
                <w:sz w:val="20"/>
                <w:szCs w:val="20"/>
              </w:rPr>
              <w:t>global</w:t>
            </w:r>
            <w:r>
              <w:rPr>
                <w:rFonts w:ascii="Times New Roman" w:hAnsi="Times New Roman"/>
                <w:sz w:val="20"/>
                <w:szCs w:val="20"/>
              </w:rPr>
              <w:t xml:space="preserve"> and/or intercultural </w:t>
            </w:r>
            <w:r w:rsidRPr="001F234E">
              <w:rPr>
                <w:rFonts w:ascii="Times New Roman" w:hAnsi="Times New Roman"/>
                <w:sz w:val="20"/>
                <w:szCs w:val="20"/>
              </w:rPr>
              <w:t>learning in the</w:t>
            </w:r>
            <w:r w:rsidR="00947602">
              <w:rPr>
                <w:rFonts w:ascii="Times New Roman" w:hAnsi="Times New Roman"/>
                <w:sz w:val="20"/>
                <w:szCs w:val="20"/>
              </w:rPr>
              <w:t>i</w:t>
            </w:r>
            <w:r w:rsidRPr="001F234E">
              <w:rPr>
                <w:rFonts w:ascii="Times New Roman" w:hAnsi="Times New Roman"/>
                <w:sz w:val="20"/>
                <w:szCs w:val="20"/>
              </w:rPr>
              <w:t>r written communication</w:t>
            </w:r>
            <w:r>
              <w:rPr>
                <w:rFonts w:ascii="Times New Roman" w:hAnsi="Times New Roman"/>
                <w:sz w:val="20"/>
                <w:szCs w:val="20"/>
              </w:rPr>
              <w:t>.</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84BAC7B" w14:textId="337538C1" w:rsidR="00AE4C01" w:rsidRPr="00010804" w:rsidRDefault="00AE4C01" w:rsidP="00AE4C01">
            <w:pPr>
              <w:widowControl w:val="0"/>
              <w:autoSpaceDE w:val="0"/>
              <w:autoSpaceDN w:val="0"/>
              <w:adjustRightInd w:val="0"/>
              <w:rPr>
                <w:rFonts w:ascii="Times New Roman" w:hAnsi="Times New Roman"/>
                <w:b/>
                <w:color w:val="767171" w:themeColor="background2" w:themeShade="80"/>
                <w:sz w:val="20"/>
                <w:szCs w:val="20"/>
              </w:rPr>
            </w:pPr>
            <w:r w:rsidRPr="00010804">
              <w:rPr>
                <w:rFonts w:ascii="Times New Roman" w:hAnsi="Times New Roman"/>
                <w:b/>
                <w:color w:val="767171" w:themeColor="background2" w:themeShade="80"/>
                <w:sz w:val="20"/>
                <w:szCs w:val="20"/>
              </w:rPr>
              <w:t xml:space="preserve">Direct: Senior Seminar </w:t>
            </w:r>
            <w:r>
              <w:rPr>
                <w:rFonts w:ascii="Times New Roman" w:hAnsi="Times New Roman"/>
                <w:b/>
                <w:color w:val="767171" w:themeColor="background2" w:themeShade="80"/>
                <w:sz w:val="20"/>
                <w:szCs w:val="20"/>
              </w:rPr>
              <w:t xml:space="preserve">final </w:t>
            </w:r>
            <w:r w:rsidRPr="00010804">
              <w:rPr>
                <w:rFonts w:ascii="Times New Roman" w:hAnsi="Times New Roman"/>
                <w:b/>
                <w:color w:val="767171" w:themeColor="background2" w:themeShade="80"/>
                <w:sz w:val="20"/>
                <w:szCs w:val="20"/>
              </w:rPr>
              <w:t>paper</w:t>
            </w:r>
            <w:r>
              <w:rPr>
                <w:rFonts w:ascii="Times New Roman" w:hAnsi="Times New Roman"/>
                <w:b/>
                <w:color w:val="767171" w:themeColor="background2" w:themeShade="80"/>
                <w:sz w:val="20"/>
                <w:szCs w:val="20"/>
              </w:rPr>
              <w:t xml:space="preserve"> and p</w:t>
            </w:r>
            <w:r w:rsidRPr="00B9343D">
              <w:rPr>
                <w:rFonts w:ascii="Times New Roman" w:hAnsi="Times New Roman"/>
                <w:b/>
                <w:color w:val="767171" w:themeColor="background2" w:themeShade="80"/>
                <w:sz w:val="20"/>
                <w:szCs w:val="20"/>
              </w:rPr>
              <w:t xml:space="preserve">apers written in </w:t>
            </w:r>
            <w:proofErr w:type="gramStart"/>
            <w:r>
              <w:rPr>
                <w:rFonts w:ascii="Times New Roman" w:hAnsi="Times New Roman"/>
                <w:b/>
                <w:color w:val="767171" w:themeColor="background2" w:themeShade="80"/>
                <w:sz w:val="20"/>
                <w:szCs w:val="20"/>
              </w:rPr>
              <w:t>upper</w:t>
            </w:r>
            <w:r w:rsidRPr="00B9343D">
              <w:rPr>
                <w:rFonts w:ascii="Times New Roman" w:hAnsi="Times New Roman"/>
                <w:b/>
                <w:color w:val="767171" w:themeColor="background2" w:themeShade="80"/>
                <w:sz w:val="20"/>
                <w:szCs w:val="20"/>
              </w:rPr>
              <w:t>-level</w:t>
            </w:r>
            <w:proofErr w:type="gramEnd"/>
            <w:r w:rsidRPr="00B9343D">
              <w:rPr>
                <w:rFonts w:ascii="Times New Roman" w:hAnsi="Times New Roman"/>
                <w:b/>
                <w:color w:val="767171" w:themeColor="background2" w:themeShade="80"/>
                <w:sz w:val="20"/>
                <w:szCs w:val="20"/>
              </w:rPr>
              <w:t xml:space="preserve"> </w:t>
            </w:r>
            <w:r w:rsidR="00006615">
              <w:rPr>
                <w:rFonts w:ascii="Times New Roman" w:hAnsi="Times New Roman"/>
                <w:b/>
                <w:color w:val="767171" w:themeColor="background2" w:themeShade="80"/>
                <w:sz w:val="20"/>
                <w:szCs w:val="20"/>
              </w:rPr>
              <w:t>“</w:t>
            </w:r>
            <w:r>
              <w:rPr>
                <w:rFonts w:ascii="Times New Roman" w:hAnsi="Times New Roman"/>
                <w:b/>
                <w:color w:val="767171" w:themeColor="background2" w:themeShade="80"/>
                <w:sz w:val="20"/>
                <w:szCs w:val="20"/>
              </w:rPr>
              <w:t>Religions</w:t>
            </w:r>
            <w:r w:rsidR="00006615">
              <w:rPr>
                <w:rFonts w:ascii="Times New Roman" w:hAnsi="Times New Roman"/>
                <w:b/>
                <w:color w:val="767171" w:themeColor="background2" w:themeShade="80"/>
                <w:sz w:val="20"/>
                <w:szCs w:val="20"/>
              </w:rPr>
              <w:t>”</w:t>
            </w:r>
            <w:r w:rsidRPr="00B9343D">
              <w:rPr>
                <w:rFonts w:ascii="Times New Roman" w:hAnsi="Times New Roman"/>
                <w:b/>
                <w:color w:val="767171" w:themeColor="background2" w:themeShade="80"/>
                <w:sz w:val="20"/>
                <w:szCs w:val="20"/>
              </w:rPr>
              <w:t xml:space="preserve"> course</w:t>
            </w:r>
            <w:r>
              <w:rPr>
                <w:rFonts w:ascii="Times New Roman" w:hAnsi="Times New Roman"/>
                <w:b/>
                <w:color w:val="767171" w:themeColor="background2" w:themeShade="80"/>
                <w:sz w:val="20"/>
                <w:szCs w:val="20"/>
              </w:rPr>
              <w:t>, viz. Confucianism</w:t>
            </w:r>
          </w:p>
          <w:p w14:paraId="7A24AC05" w14:textId="3CCB17E4" w:rsidR="00AE4C01" w:rsidRPr="00B9343D" w:rsidRDefault="00AE4C01" w:rsidP="00AE4C01">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 xml:space="preserve">As the capstone course for the major, Senior Seminar (ARC 499) should be able to measure students’ ability to </w:t>
            </w:r>
            <w:r w:rsidR="00B02719">
              <w:rPr>
                <w:rFonts w:ascii="Times New Roman" w:hAnsi="Times New Roman"/>
                <w:bCs/>
                <w:color w:val="767171" w:themeColor="background2" w:themeShade="80"/>
                <w:sz w:val="20"/>
                <w:szCs w:val="20"/>
              </w:rPr>
              <w:t>demonstrate global and/or intercultural learning</w:t>
            </w:r>
            <w:r>
              <w:rPr>
                <w:rFonts w:ascii="Times New Roman" w:hAnsi="Times New Roman"/>
                <w:bCs/>
                <w:color w:val="767171" w:themeColor="background2" w:themeShade="80"/>
                <w:sz w:val="20"/>
                <w:szCs w:val="20"/>
              </w:rPr>
              <w:t>. The same applies to intensive courses in one Asian religion</w:t>
            </w:r>
            <w:r w:rsidR="00B02719">
              <w:rPr>
                <w:rFonts w:ascii="Times New Roman" w:hAnsi="Times New Roman"/>
                <w:bCs/>
                <w:color w:val="767171" w:themeColor="background2" w:themeShade="80"/>
                <w:sz w:val="20"/>
                <w:szCs w:val="20"/>
              </w:rPr>
              <w:t xml:space="preserve"> (e.g., Confucianism)</w:t>
            </w:r>
            <w:r>
              <w:rPr>
                <w:rFonts w:ascii="Times New Roman" w:hAnsi="Times New Roman"/>
                <w:bCs/>
                <w:color w:val="767171" w:themeColor="background2" w:themeShade="80"/>
                <w:sz w:val="20"/>
                <w:szCs w:val="20"/>
              </w:rPr>
              <w:t>.</w:t>
            </w:r>
          </w:p>
          <w:p w14:paraId="25A05106" w14:textId="4563FF73" w:rsidR="005D68AF" w:rsidRPr="005D68AF" w:rsidRDefault="005D68AF" w:rsidP="00B33C1F">
            <w:pPr>
              <w:widowControl w:val="0"/>
              <w:autoSpaceDE w:val="0"/>
              <w:autoSpaceDN w:val="0"/>
              <w:adjustRightInd w:val="0"/>
              <w:rPr>
                <w:rFonts w:ascii="Times New Roman" w:hAnsi="Times New Roman"/>
                <w:b/>
                <w:bCs/>
                <w:sz w:val="20"/>
                <w:szCs w:val="20"/>
              </w:rPr>
            </w:pPr>
          </w:p>
        </w:tc>
      </w:tr>
      <w:tr w:rsidR="000A1FD7"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0A1FD7" w:rsidRPr="001160F4" w:rsidRDefault="000A1FD7" w:rsidP="000A1FD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2C06073" w14:textId="33897E9D" w:rsidR="000A1FD7" w:rsidRPr="00B9343D" w:rsidRDefault="000A1FD7" w:rsidP="000A1FD7">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color w:val="7F7F7F" w:themeColor="text1" w:themeTint="80"/>
                <w:sz w:val="20"/>
                <w:szCs w:val="20"/>
              </w:rPr>
              <w:t>Drawing from AAC&amp;U VALUES rubric for Inquiry and analysis, success</w:t>
            </w:r>
            <w:r w:rsidR="00006615">
              <w:rPr>
                <w:rFonts w:ascii="Times New Roman" w:hAnsi="Times New Roman"/>
                <w:color w:val="7F7F7F" w:themeColor="text1" w:themeTint="80"/>
                <w:sz w:val="20"/>
                <w:szCs w:val="20"/>
              </w:rPr>
              <w:t>f</w:t>
            </w:r>
            <w:r>
              <w:rPr>
                <w:rFonts w:ascii="Times New Roman" w:hAnsi="Times New Roman"/>
                <w:color w:val="7F7F7F" w:themeColor="text1" w:themeTint="80"/>
                <w:sz w:val="20"/>
                <w:szCs w:val="20"/>
              </w:rPr>
              <w:t>ul students will have achieved capstone level (4/4) or upper milestone level (3/4) with respect to perspective taking; knowledge of cultural frameworks; and intellectual curiosity.</w:t>
            </w:r>
          </w:p>
          <w:p w14:paraId="1920E781" w14:textId="77777777" w:rsidR="000A1FD7" w:rsidRPr="00F136C3" w:rsidRDefault="000A1FD7" w:rsidP="000A1FD7">
            <w:pPr>
              <w:widowControl w:val="0"/>
              <w:autoSpaceDE w:val="0"/>
              <w:autoSpaceDN w:val="0"/>
              <w:adjustRightInd w:val="0"/>
              <w:rPr>
                <w:rFonts w:ascii="Times New Roman" w:hAnsi="Times New Roman"/>
                <w:color w:val="767171" w:themeColor="background2" w:themeShade="80"/>
                <w:sz w:val="20"/>
                <w:szCs w:val="20"/>
              </w:rPr>
            </w:pPr>
          </w:p>
        </w:tc>
      </w:tr>
      <w:tr w:rsidR="000A1FD7"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0A1FD7" w:rsidRDefault="000A1FD7" w:rsidP="000A1FD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0A1FD7" w:rsidRDefault="000A1FD7" w:rsidP="000A1FD7">
            <w:pPr>
              <w:widowControl w:val="0"/>
              <w:autoSpaceDE w:val="0"/>
              <w:autoSpaceDN w:val="0"/>
              <w:adjustRightInd w:val="0"/>
              <w:rPr>
                <w:rFonts w:ascii="Times New Roman" w:hAnsi="Times New Roman"/>
                <w:sz w:val="20"/>
                <w:szCs w:val="20"/>
              </w:rPr>
            </w:pPr>
          </w:p>
          <w:p w14:paraId="7E2C24E3" w14:textId="77777777" w:rsidR="000A1FD7" w:rsidRPr="00964DD0" w:rsidRDefault="000A1FD7" w:rsidP="000A1FD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5933F5BE" w14:textId="5172E492" w:rsidR="000A1FD7" w:rsidRDefault="000A1FD7" w:rsidP="000A1FD7">
            <w:pPr>
              <w:widowControl w:val="0"/>
              <w:autoSpaceDE w:val="0"/>
              <w:autoSpaceDN w:val="0"/>
              <w:adjustRightInd w:val="0"/>
              <w:rPr>
                <w:rFonts w:ascii="Times New Roman" w:hAnsi="Times New Roman"/>
                <w:color w:val="7F7F7F" w:themeColor="text1" w:themeTint="80"/>
                <w:sz w:val="20"/>
                <w:szCs w:val="20"/>
              </w:rPr>
            </w:pPr>
            <w:proofErr w:type="gramStart"/>
            <w:r>
              <w:rPr>
                <w:rFonts w:ascii="Times New Roman" w:hAnsi="Times New Roman"/>
                <w:b/>
                <w:bCs/>
                <w:color w:val="7F7F7F" w:themeColor="text1" w:themeTint="80"/>
                <w:sz w:val="20"/>
                <w:szCs w:val="20"/>
              </w:rPr>
              <w:t>75</w:t>
            </w:r>
            <w:r w:rsidRPr="008A2B77">
              <w:rPr>
                <w:rFonts w:ascii="Times New Roman" w:hAnsi="Times New Roman"/>
                <w:b/>
                <w:bCs/>
                <w:color w:val="7F7F7F" w:themeColor="text1" w:themeTint="80"/>
                <w:sz w:val="20"/>
                <w:szCs w:val="20"/>
              </w:rPr>
              <w:t>%</w:t>
            </w:r>
            <w:proofErr w:type="gramEnd"/>
            <w:r>
              <w:rPr>
                <w:rFonts w:ascii="Times New Roman" w:hAnsi="Times New Roman"/>
                <w:color w:val="7F7F7F" w:themeColor="text1" w:themeTint="80"/>
                <w:sz w:val="20"/>
                <w:szCs w:val="20"/>
              </w:rPr>
              <w:t xml:space="preserve"> of students will have earned a 3/4 or 4/4 on the rubric for global and/or intercultural learning.</w:t>
            </w:r>
          </w:p>
          <w:p w14:paraId="7E9009AE" w14:textId="77777777" w:rsidR="000A1FD7" w:rsidRPr="00964DD0" w:rsidRDefault="000A1FD7" w:rsidP="000A1FD7">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76D043BB" w14:textId="77777777" w:rsidR="000A1FD7" w:rsidRPr="00C4455B" w:rsidRDefault="000A1FD7" w:rsidP="000A1FD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B994405" w14:textId="71D36FD2" w:rsidR="000A1FD7" w:rsidRDefault="000A1FD7" w:rsidP="000A1FD7">
            <w:pPr>
              <w:widowControl w:val="0"/>
              <w:autoSpaceDE w:val="0"/>
              <w:autoSpaceDN w:val="0"/>
              <w:adjustRightInd w:val="0"/>
              <w:rPr>
                <w:rFonts w:ascii="Times New Roman" w:hAnsi="Times New Roman"/>
                <w:color w:val="7F7F7F" w:themeColor="text1" w:themeTint="80"/>
                <w:sz w:val="20"/>
                <w:szCs w:val="20"/>
              </w:rPr>
            </w:pPr>
            <w:proofErr w:type="gramStart"/>
            <w:r w:rsidRPr="008A2B77">
              <w:rPr>
                <w:rFonts w:ascii="Times New Roman" w:hAnsi="Times New Roman"/>
                <w:b/>
                <w:bCs/>
                <w:color w:val="7F7F7F" w:themeColor="text1" w:themeTint="80"/>
                <w:sz w:val="20"/>
                <w:szCs w:val="20"/>
              </w:rPr>
              <w:t>80%</w:t>
            </w:r>
            <w:proofErr w:type="gramEnd"/>
            <w:r>
              <w:rPr>
                <w:rFonts w:ascii="Times New Roman" w:hAnsi="Times New Roman"/>
                <w:color w:val="7F7F7F" w:themeColor="text1" w:themeTint="80"/>
                <w:sz w:val="20"/>
                <w:szCs w:val="20"/>
              </w:rPr>
              <w:t xml:space="preserve"> of students earned a 3/4 or 4/4 on the rubric for global and/or intercultural learning.</w:t>
            </w:r>
          </w:p>
          <w:p w14:paraId="2EC34FF3" w14:textId="77777777" w:rsidR="000A1FD7" w:rsidRPr="0075740F" w:rsidRDefault="000A1FD7" w:rsidP="000A1FD7">
            <w:pPr>
              <w:widowControl w:val="0"/>
              <w:autoSpaceDE w:val="0"/>
              <w:autoSpaceDN w:val="0"/>
              <w:adjustRightInd w:val="0"/>
              <w:jc w:val="right"/>
              <w:rPr>
                <w:rFonts w:ascii="Times New Roman" w:hAnsi="Times New Roman"/>
                <w:color w:val="767171" w:themeColor="background2" w:themeShade="80"/>
                <w:sz w:val="20"/>
                <w:szCs w:val="20"/>
              </w:rPr>
            </w:pPr>
          </w:p>
        </w:tc>
      </w:tr>
      <w:tr w:rsidR="000A1FD7"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0A1FD7" w:rsidRPr="00EB65C8" w:rsidRDefault="000A1FD7" w:rsidP="000A1FD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892BD00" w14:textId="77777777" w:rsidR="000A1FD7" w:rsidRDefault="000A1FD7" w:rsidP="000A1FD7">
            <w:pPr>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 xml:space="preserve">Artifacts from the Senior Seminar as well as the upper-level course in Confucianism </w:t>
            </w:r>
            <w:proofErr w:type="gramStart"/>
            <w:r>
              <w:rPr>
                <w:rFonts w:ascii="Times New Roman" w:hAnsi="Times New Roman"/>
                <w:bCs/>
                <w:color w:val="767171" w:themeColor="background2" w:themeShade="80"/>
                <w:sz w:val="20"/>
                <w:szCs w:val="20"/>
              </w:rPr>
              <w:t>were collected</w:t>
            </w:r>
            <w:proofErr w:type="gramEnd"/>
            <w:r>
              <w:rPr>
                <w:rFonts w:ascii="Times New Roman" w:hAnsi="Times New Roman"/>
                <w:bCs/>
                <w:color w:val="767171" w:themeColor="background2" w:themeShade="80"/>
                <w:sz w:val="20"/>
                <w:szCs w:val="20"/>
              </w:rPr>
              <w:t xml:space="preserve">. All seniors who were majors </w:t>
            </w:r>
            <w:proofErr w:type="gramStart"/>
            <w:r>
              <w:rPr>
                <w:rFonts w:ascii="Times New Roman" w:hAnsi="Times New Roman"/>
                <w:bCs/>
                <w:color w:val="767171" w:themeColor="background2" w:themeShade="80"/>
                <w:sz w:val="20"/>
                <w:szCs w:val="20"/>
              </w:rPr>
              <w:t>were included</w:t>
            </w:r>
            <w:proofErr w:type="gramEnd"/>
            <w:r>
              <w:rPr>
                <w:rFonts w:ascii="Times New Roman" w:hAnsi="Times New Roman"/>
                <w:bCs/>
                <w:color w:val="767171" w:themeColor="background2" w:themeShade="80"/>
                <w:sz w:val="20"/>
                <w:szCs w:val="20"/>
              </w:rPr>
              <w:t xml:space="preserve"> in the sample (</w:t>
            </w:r>
            <w:r>
              <w:rPr>
                <w:rFonts w:ascii="Times New Roman" w:hAnsi="Times New Roman"/>
                <w:bCs/>
                <w:i/>
                <w:iCs/>
                <w:color w:val="767171" w:themeColor="background2" w:themeShade="80"/>
                <w:sz w:val="20"/>
                <w:szCs w:val="20"/>
              </w:rPr>
              <w:t>n=5;</w:t>
            </w:r>
            <w:r>
              <w:rPr>
                <w:rFonts w:ascii="Times New Roman" w:hAnsi="Times New Roman"/>
                <w:bCs/>
                <w:color w:val="767171" w:themeColor="background2" w:themeShade="80"/>
                <w:sz w:val="20"/>
                <w:szCs w:val="20"/>
              </w:rPr>
              <w:t xml:space="preserve"> &gt;20% of students enrolled in the program). All papers were then anonymized and independently assessed by two full-time faculty members, whose figures </w:t>
            </w:r>
            <w:proofErr w:type="gramStart"/>
            <w:r>
              <w:rPr>
                <w:rFonts w:ascii="Times New Roman" w:hAnsi="Times New Roman"/>
                <w:bCs/>
                <w:color w:val="767171" w:themeColor="background2" w:themeShade="80"/>
                <w:sz w:val="20"/>
                <w:szCs w:val="20"/>
              </w:rPr>
              <w:t>were averaged</w:t>
            </w:r>
            <w:proofErr w:type="gramEnd"/>
            <w:r>
              <w:rPr>
                <w:rFonts w:ascii="Times New Roman" w:hAnsi="Times New Roman"/>
                <w:bCs/>
                <w:color w:val="767171" w:themeColor="background2" w:themeShade="80"/>
                <w:sz w:val="20"/>
                <w:szCs w:val="20"/>
              </w:rPr>
              <w:t xml:space="preserve">. There were no substantial differences between the two, so a third reviewer </w:t>
            </w:r>
            <w:proofErr w:type="gramStart"/>
            <w:r>
              <w:rPr>
                <w:rFonts w:ascii="Times New Roman" w:hAnsi="Times New Roman"/>
                <w:bCs/>
                <w:color w:val="767171" w:themeColor="background2" w:themeShade="80"/>
                <w:sz w:val="20"/>
                <w:szCs w:val="20"/>
              </w:rPr>
              <w:t>was not needed</w:t>
            </w:r>
            <w:proofErr w:type="gramEnd"/>
            <w:r>
              <w:rPr>
                <w:rFonts w:ascii="Times New Roman" w:hAnsi="Times New Roman"/>
                <w:bCs/>
                <w:color w:val="767171" w:themeColor="background2" w:themeShade="80"/>
                <w:sz w:val="20"/>
                <w:szCs w:val="20"/>
              </w:rPr>
              <w:t>.</w:t>
            </w:r>
          </w:p>
          <w:p w14:paraId="7269AB7C" w14:textId="77777777" w:rsidR="000A1FD7" w:rsidRPr="00964DD0" w:rsidRDefault="000A1FD7" w:rsidP="000A1FD7">
            <w:pPr>
              <w:widowControl w:val="0"/>
              <w:autoSpaceDE w:val="0"/>
              <w:autoSpaceDN w:val="0"/>
              <w:adjustRightInd w:val="0"/>
              <w:rPr>
                <w:rFonts w:ascii="Times New Roman" w:hAnsi="Times New Roman"/>
                <w:sz w:val="20"/>
                <w:szCs w:val="20"/>
              </w:rPr>
            </w:pPr>
          </w:p>
        </w:tc>
      </w:tr>
      <w:tr w:rsidR="000A1FD7"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0A1FD7" w:rsidRDefault="000A1FD7" w:rsidP="000A1FD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0A1FD7" w:rsidRPr="003A32E4" w:rsidRDefault="000A1FD7" w:rsidP="000A1FD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00321E93" w:rsidR="000A1FD7" w:rsidRPr="003A32E4" w:rsidRDefault="000A1FD7" w:rsidP="000A1FD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006615">
              <w:rPr>
                <w:rFonts w:ascii="Times New Roman" w:hAnsi="Times New Roman"/>
                <w:b/>
                <w:sz w:val="22"/>
                <w:szCs w:val="22"/>
              </w:rPr>
            </w:r>
            <w:r w:rsidR="00006615">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0A1FD7" w:rsidRPr="003A32E4" w:rsidRDefault="000A1FD7" w:rsidP="000A1FD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006615">
              <w:rPr>
                <w:rFonts w:ascii="Times New Roman" w:hAnsi="Times New Roman"/>
                <w:b/>
                <w:sz w:val="22"/>
                <w:szCs w:val="22"/>
              </w:rPr>
            </w:r>
            <w:r w:rsidR="00006615">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0A1FD7" w:rsidRPr="00964DD0" w14:paraId="5A878A8F" w14:textId="77777777" w:rsidTr="00060BE5">
        <w:tc>
          <w:tcPr>
            <w:tcW w:w="14395" w:type="dxa"/>
            <w:gridSpan w:val="6"/>
            <w:shd w:val="clear" w:color="auto" w:fill="auto"/>
            <w:tcMar>
              <w:top w:w="100" w:type="nil"/>
              <w:right w:w="100" w:type="nil"/>
            </w:tcMar>
          </w:tcPr>
          <w:p w14:paraId="2CD3F5C0" w14:textId="4161DC98" w:rsidR="000A1FD7" w:rsidRPr="0054609C" w:rsidRDefault="000A1FD7" w:rsidP="000A1FD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w:t>
            </w:r>
            <w:proofErr w:type="gramStart"/>
            <w:r w:rsidRPr="00C4455B">
              <w:rPr>
                <w:rFonts w:ascii="Times New Roman" w:hAnsi="Times New Roman"/>
                <w:sz w:val="20"/>
                <w:szCs w:val="20"/>
              </w:rPr>
              <w:t xml:space="preserve">.  </w:t>
            </w:r>
            <w:proofErr w:type="gramEnd"/>
            <w:r w:rsidRPr="00C4455B">
              <w:rPr>
                <w:rFonts w:ascii="Times New Roman" w:hAnsi="Times New Roman"/>
                <w:sz w:val="20"/>
                <w:szCs w:val="20"/>
              </w:rPr>
              <w:t>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0A1FD7" w:rsidRPr="00964DD0" w14:paraId="2AAC8294" w14:textId="77777777" w:rsidTr="00986C54">
        <w:trPr>
          <w:trHeight w:val="950"/>
        </w:trPr>
        <w:tc>
          <w:tcPr>
            <w:tcW w:w="14395" w:type="dxa"/>
            <w:gridSpan w:val="6"/>
            <w:shd w:val="clear" w:color="auto" w:fill="auto"/>
            <w:tcMar>
              <w:top w:w="100" w:type="nil"/>
              <w:right w:w="100" w:type="nil"/>
            </w:tcMar>
          </w:tcPr>
          <w:p w14:paraId="33FC287C" w14:textId="56604AE9" w:rsidR="00986C54" w:rsidRDefault="00986C54" w:rsidP="00986C54">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In AY 2021–2022, 80% of Asian Religions and Cultures majors achieved a 3 or 4 in each subcategory of SLO 3, thereby su</w:t>
            </w:r>
            <w:r w:rsidR="00006615">
              <w:rPr>
                <w:rFonts w:ascii="Times New Roman" w:hAnsi="Times New Roman"/>
                <w:bCs/>
                <w:color w:val="767171" w:themeColor="background2" w:themeShade="80"/>
                <w:sz w:val="20"/>
              </w:rPr>
              <w:t>r</w:t>
            </w:r>
            <w:r>
              <w:rPr>
                <w:rFonts w:ascii="Times New Roman" w:hAnsi="Times New Roman"/>
                <w:bCs/>
                <w:color w:val="767171" w:themeColor="background2" w:themeShade="80"/>
                <w:sz w:val="20"/>
              </w:rPr>
              <w:t xml:space="preserve">passing the program’s goal of 75%. The average for SLO 3 was 3.38 with a range of 2.75–3.83. </w:t>
            </w:r>
            <w:r w:rsidR="008D2365">
              <w:rPr>
                <w:rFonts w:ascii="Times New Roman" w:hAnsi="Times New Roman"/>
                <w:bCs/>
                <w:color w:val="767171" w:themeColor="background2" w:themeShade="80"/>
                <w:sz w:val="20"/>
              </w:rPr>
              <w:t xml:space="preserve">As in SLO 2, the artifacts showed remarkable consistency across each subcategory of SLO 3. In other words, there is a great deal of precision, as each artifact clusters around the same milestone—even though the milestone may be higher or lower. Overall, we are satisfied that the learning outcome is </w:t>
            </w:r>
            <w:proofErr w:type="gramStart"/>
            <w:r w:rsidR="008D2365">
              <w:rPr>
                <w:rFonts w:ascii="Times New Roman" w:hAnsi="Times New Roman"/>
                <w:bCs/>
                <w:color w:val="767171" w:themeColor="background2" w:themeShade="80"/>
                <w:sz w:val="20"/>
              </w:rPr>
              <w:t>being attained</w:t>
            </w:r>
            <w:proofErr w:type="gramEnd"/>
            <w:r w:rsidR="008D2365">
              <w:rPr>
                <w:rFonts w:ascii="Times New Roman" w:hAnsi="Times New Roman"/>
                <w:bCs/>
                <w:color w:val="767171" w:themeColor="background2" w:themeShade="80"/>
                <w:sz w:val="20"/>
              </w:rPr>
              <w:t xml:space="preserve">. Nevertheless, we </w:t>
            </w:r>
            <w:proofErr w:type="spellStart"/>
            <w:r w:rsidR="008D2365">
              <w:rPr>
                <w:rFonts w:ascii="Times New Roman" w:hAnsi="Times New Roman"/>
                <w:bCs/>
                <w:color w:val="767171" w:themeColor="background2" w:themeShade="80"/>
                <w:sz w:val="20"/>
              </w:rPr>
              <w:t>continualy</w:t>
            </w:r>
            <w:proofErr w:type="spellEnd"/>
            <w:r w:rsidR="008D2365">
              <w:rPr>
                <w:rFonts w:ascii="Times New Roman" w:hAnsi="Times New Roman"/>
                <w:bCs/>
                <w:color w:val="767171" w:themeColor="background2" w:themeShade="80"/>
                <w:sz w:val="20"/>
              </w:rPr>
              <w:t xml:space="preserve"> aim to strike a balance between asking deep enough questions without overcompl</w:t>
            </w:r>
            <w:r w:rsidR="00006615">
              <w:rPr>
                <w:rFonts w:ascii="Times New Roman" w:hAnsi="Times New Roman"/>
                <w:bCs/>
                <w:color w:val="767171" w:themeColor="background2" w:themeShade="80"/>
                <w:sz w:val="20"/>
              </w:rPr>
              <w:t>icating</w:t>
            </w:r>
            <w:r w:rsidR="008D2365">
              <w:rPr>
                <w:rFonts w:ascii="Times New Roman" w:hAnsi="Times New Roman"/>
                <w:bCs/>
                <w:color w:val="767171" w:themeColor="background2" w:themeShade="80"/>
                <w:sz w:val="20"/>
              </w:rPr>
              <w:t xml:space="preserve"> a given assignment.</w:t>
            </w:r>
          </w:p>
          <w:p w14:paraId="1CDB788D" w14:textId="77777777" w:rsidR="000A1FD7" w:rsidRPr="0054609C" w:rsidRDefault="000A1FD7" w:rsidP="00637C83">
            <w:pPr>
              <w:jc w:val="both"/>
              <w:rPr>
                <w:rFonts w:ascii="Times New Roman" w:hAnsi="Times New Roman"/>
                <w:b/>
                <w:sz w:val="20"/>
                <w:szCs w:val="20"/>
              </w:rPr>
            </w:pPr>
          </w:p>
        </w:tc>
      </w:tr>
      <w:tr w:rsidR="000A1FD7" w:rsidRPr="00964DD0" w14:paraId="0453D47F" w14:textId="77777777" w:rsidTr="00B33C1F">
        <w:tc>
          <w:tcPr>
            <w:tcW w:w="14395" w:type="dxa"/>
            <w:gridSpan w:val="6"/>
            <w:shd w:val="clear" w:color="auto" w:fill="auto"/>
            <w:tcMar>
              <w:top w:w="100" w:type="nil"/>
              <w:right w:w="100" w:type="nil"/>
            </w:tcMar>
          </w:tcPr>
          <w:p w14:paraId="371A3AF0" w14:textId="77777777" w:rsidR="000A1FD7" w:rsidRPr="006E294C" w:rsidRDefault="000A1FD7" w:rsidP="000A1FD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w:t>
            </w:r>
            <w:proofErr w:type="gramStart"/>
            <w:r w:rsidRPr="0075740F">
              <w:rPr>
                <w:rFonts w:ascii="Times New Roman" w:hAnsi="Times New Roman"/>
                <w:bCs/>
                <w:sz w:val="20"/>
              </w:rPr>
              <w:t xml:space="preserve">.  </w:t>
            </w:r>
            <w:proofErr w:type="gramEnd"/>
            <w:r w:rsidRPr="0075740F">
              <w:rPr>
                <w:rFonts w:ascii="Times New Roman" w:hAnsi="Times New Roman"/>
                <w:bCs/>
                <w:sz w:val="20"/>
              </w:rPr>
              <w:t>If follow-up has occurred, describe how the actions above have resulted in program improvement.)</w:t>
            </w:r>
          </w:p>
        </w:tc>
      </w:tr>
      <w:tr w:rsidR="000A1FD7" w:rsidRPr="00964DD0" w14:paraId="587FEAE6" w14:textId="77777777" w:rsidTr="00B33C1F">
        <w:tc>
          <w:tcPr>
            <w:tcW w:w="14395" w:type="dxa"/>
            <w:gridSpan w:val="6"/>
            <w:shd w:val="clear" w:color="auto" w:fill="auto"/>
            <w:tcMar>
              <w:top w:w="100" w:type="nil"/>
              <w:right w:w="100" w:type="nil"/>
            </w:tcMar>
          </w:tcPr>
          <w:p w14:paraId="320192A3" w14:textId="1277C47E" w:rsidR="000A1FD7" w:rsidRPr="00FB363A" w:rsidRDefault="00986C54" w:rsidP="00986C54">
            <w:pPr>
              <w:jc w:val="both"/>
              <w:rPr>
                <w:rFonts w:ascii="Times New Roman" w:hAnsi="Times New Roman"/>
                <w:bCs/>
                <w:color w:val="000000" w:themeColor="text1"/>
                <w:sz w:val="20"/>
              </w:rPr>
            </w:pPr>
            <w:r>
              <w:rPr>
                <w:rFonts w:ascii="Times New Roman" w:hAnsi="Times New Roman"/>
                <w:color w:val="595959" w:themeColor="text1" w:themeTint="A6"/>
                <w:sz w:val="20"/>
                <w:szCs w:val="20"/>
              </w:rPr>
              <w:t>Next year’s assessment will continue gathering artifacts from a wider scope of upper-level coursework.</w:t>
            </w:r>
            <w:r w:rsidR="008D2365">
              <w:rPr>
                <w:rFonts w:ascii="Times New Roman" w:hAnsi="Times New Roman"/>
                <w:color w:val="595959" w:themeColor="text1" w:themeTint="A6"/>
                <w:sz w:val="20"/>
                <w:szCs w:val="20"/>
              </w:rPr>
              <w:t xml:space="preserve"> If </w:t>
            </w:r>
            <w:r w:rsidR="00A97820">
              <w:rPr>
                <w:rFonts w:ascii="Times New Roman" w:hAnsi="Times New Roman"/>
                <w:color w:val="595959" w:themeColor="text1" w:themeTint="A6"/>
                <w:sz w:val="20"/>
                <w:szCs w:val="20"/>
              </w:rPr>
              <w:t xml:space="preserve">artifacts from </w:t>
            </w:r>
            <w:proofErr w:type="gramStart"/>
            <w:r w:rsidR="00A97820">
              <w:rPr>
                <w:rFonts w:ascii="Times New Roman" w:hAnsi="Times New Roman"/>
                <w:color w:val="595959" w:themeColor="text1" w:themeTint="A6"/>
                <w:sz w:val="20"/>
                <w:szCs w:val="20"/>
              </w:rPr>
              <w:t>some</w:t>
            </w:r>
            <w:proofErr w:type="gramEnd"/>
            <w:r w:rsidR="00A97820">
              <w:rPr>
                <w:rFonts w:ascii="Times New Roman" w:hAnsi="Times New Roman"/>
                <w:color w:val="595959" w:themeColor="text1" w:themeTint="A6"/>
                <w:sz w:val="20"/>
                <w:szCs w:val="20"/>
              </w:rPr>
              <w:t xml:space="preserve"> courses consistently yield slightly higher milestones compared to other courses, then faculty will convene to share best practices.</w:t>
            </w:r>
          </w:p>
          <w:p w14:paraId="016345F8" w14:textId="77777777" w:rsidR="000A1FD7" w:rsidRPr="00FB363A" w:rsidRDefault="000A1FD7" w:rsidP="000A1FD7">
            <w:pPr>
              <w:jc w:val="both"/>
              <w:rPr>
                <w:rFonts w:ascii="Times New Roman" w:hAnsi="Times New Roman"/>
                <w:bCs/>
                <w:color w:val="000000" w:themeColor="text1"/>
                <w:sz w:val="20"/>
              </w:rPr>
            </w:pPr>
          </w:p>
        </w:tc>
      </w:tr>
      <w:tr w:rsidR="000A1FD7" w:rsidRPr="00964DD0" w14:paraId="223DD301" w14:textId="77777777" w:rsidTr="00B33C1F">
        <w:tc>
          <w:tcPr>
            <w:tcW w:w="14395" w:type="dxa"/>
            <w:gridSpan w:val="6"/>
            <w:shd w:val="clear" w:color="auto" w:fill="auto"/>
            <w:tcMar>
              <w:top w:w="100" w:type="nil"/>
              <w:right w:w="100" w:type="nil"/>
            </w:tcMar>
          </w:tcPr>
          <w:p w14:paraId="4AAB21D5" w14:textId="31851C4E" w:rsidR="000A1FD7" w:rsidRPr="00FB363A" w:rsidRDefault="000A1FD7" w:rsidP="000A1FD7">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0A1FD7" w:rsidRPr="00964DD0" w14:paraId="580BF41D" w14:textId="77777777" w:rsidTr="00B33C1F">
        <w:tc>
          <w:tcPr>
            <w:tcW w:w="14395" w:type="dxa"/>
            <w:gridSpan w:val="6"/>
            <w:shd w:val="clear" w:color="auto" w:fill="auto"/>
            <w:tcMar>
              <w:top w:w="100" w:type="nil"/>
              <w:right w:w="100" w:type="nil"/>
            </w:tcMar>
          </w:tcPr>
          <w:p w14:paraId="06BC52E6" w14:textId="46FC096A" w:rsidR="000A1FD7" w:rsidRDefault="000A1FD7" w:rsidP="000A1FD7">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We plan to conduct assessment again at the end of the Spring 2023 semester. The current program coordinator, James Barker, will be on sabbatical</w:t>
            </w:r>
            <w:proofErr w:type="gramStart"/>
            <w:r>
              <w:rPr>
                <w:rFonts w:ascii="Times New Roman" w:hAnsi="Times New Roman"/>
                <w:color w:val="767171" w:themeColor="background2" w:themeShade="80"/>
                <w:sz w:val="20"/>
              </w:rPr>
              <w:t xml:space="preserve">. </w:t>
            </w:r>
            <w:r w:rsidR="004B2AD7">
              <w:rPr>
                <w:rFonts w:ascii="Times New Roman" w:hAnsi="Times New Roman"/>
                <w:color w:val="767171" w:themeColor="background2" w:themeShade="80"/>
                <w:sz w:val="20"/>
              </w:rPr>
              <w:t xml:space="preserve"> </w:t>
            </w:r>
            <w:proofErr w:type="gramEnd"/>
            <w:r w:rsidR="004B2AD7">
              <w:rPr>
                <w:rFonts w:ascii="Times New Roman" w:hAnsi="Times New Roman"/>
                <w:color w:val="767171" w:themeColor="background2" w:themeShade="80"/>
                <w:sz w:val="20"/>
              </w:rPr>
              <w:t>Therefore</w:t>
            </w:r>
            <w:r>
              <w:rPr>
                <w:rFonts w:ascii="Times New Roman" w:hAnsi="Times New Roman"/>
                <w:color w:val="767171" w:themeColor="background2" w:themeShade="80"/>
                <w:sz w:val="20"/>
              </w:rPr>
              <w:t xml:space="preserve">, the new program coordinator, Sophia Arjana, will be responsible for collecting and providing data and information. We plan to use Senior Seminar </w:t>
            </w:r>
            <w:proofErr w:type="gramStart"/>
            <w:r>
              <w:rPr>
                <w:rFonts w:ascii="Times New Roman" w:hAnsi="Times New Roman"/>
                <w:color w:val="767171" w:themeColor="background2" w:themeShade="80"/>
                <w:sz w:val="20"/>
              </w:rPr>
              <w:t>papers</w:t>
            </w:r>
            <w:proofErr w:type="gramEnd"/>
            <w:r>
              <w:rPr>
                <w:rFonts w:ascii="Times New Roman" w:hAnsi="Times New Roman"/>
                <w:color w:val="767171" w:themeColor="background2" w:themeShade="80"/>
                <w:sz w:val="20"/>
              </w:rPr>
              <w:t xml:space="preserve"> when possible, but we plan to continue using papers from upper-level courses, particularly those in our </w:t>
            </w:r>
            <w:r w:rsidR="00006615">
              <w:rPr>
                <w:rFonts w:ascii="Times New Roman" w:hAnsi="Times New Roman"/>
                <w:color w:val="767171" w:themeColor="background2" w:themeShade="80"/>
                <w:sz w:val="20"/>
              </w:rPr>
              <w:t>“</w:t>
            </w:r>
            <w:r>
              <w:rPr>
                <w:rFonts w:ascii="Times New Roman" w:hAnsi="Times New Roman"/>
                <w:color w:val="767171" w:themeColor="background2" w:themeShade="80"/>
                <w:sz w:val="20"/>
              </w:rPr>
              <w:t>Religions</w:t>
            </w:r>
            <w:r w:rsidR="00006615">
              <w:rPr>
                <w:rFonts w:ascii="Times New Roman" w:hAnsi="Times New Roman"/>
                <w:color w:val="767171" w:themeColor="background2" w:themeShade="80"/>
                <w:sz w:val="20"/>
              </w:rPr>
              <w:t>”</w:t>
            </w:r>
            <w:r>
              <w:rPr>
                <w:rFonts w:ascii="Times New Roman" w:hAnsi="Times New Roman"/>
                <w:color w:val="767171" w:themeColor="background2" w:themeShade="80"/>
                <w:sz w:val="20"/>
              </w:rPr>
              <w:t xml:space="preserve"> category (e.g., Islam, Confucianism, and Daoism).</w:t>
            </w:r>
          </w:p>
          <w:p w14:paraId="4E1A0A5A" w14:textId="22365D48" w:rsidR="000A1FD7" w:rsidRDefault="000A1FD7" w:rsidP="000A1FD7">
            <w:pPr>
              <w:jc w:val="both"/>
              <w:rPr>
                <w:rFonts w:ascii="Times New Roman" w:hAnsi="Times New Roman"/>
                <w:bCs/>
                <w:sz w:val="20"/>
              </w:rPr>
            </w:pPr>
          </w:p>
        </w:tc>
      </w:tr>
    </w:tbl>
    <w:p w14:paraId="0EEA9A3C" w14:textId="6C61317E" w:rsidR="003A32E4" w:rsidRDefault="003A32E4"/>
    <w:p w14:paraId="67B48FA7" w14:textId="14F7F4A1" w:rsidR="006669A9" w:rsidRDefault="006669A9">
      <w:r>
        <w:br w:type="page"/>
      </w:r>
    </w:p>
    <w:p w14:paraId="0B09CC9F" w14:textId="77777777" w:rsidR="006669A9" w:rsidRPr="00602DE5" w:rsidRDefault="006669A9">
      <w:pPr>
        <w:rPr>
          <w:rFonts w:asciiTheme="majorBidi" w:hAnsiTheme="majorBidi" w:cstheme="majorBidi"/>
          <w:sz w:val="20"/>
          <w:szCs w:val="20"/>
        </w:rPr>
      </w:pPr>
    </w:p>
    <w:p w14:paraId="11FBA02B" w14:textId="77777777" w:rsidR="006669A9" w:rsidRPr="00602DE5" w:rsidRDefault="006669A9" w:rsidP="006669A9">
      <w:pPr>
        <w:rPr>
          <w:rFonts w:asciiTheme="majorBidi" w:hAnsiTheme="majorBidi" w:cstheme="majorBidi"/>
          <w:sz w:val="20"/>
          <w:szCs w:val="20"/>
        </w:rPr>
      </w:pPr>
      <w:r w:rsidRPr="00602DE5">
        <w:rPr>
          <w:rFonts w:asciiTheme="majorBidi" w:hAnsiTheme="majorBidi" w:cstheme="majorBidi"/>
          <w:b/>
          <w:bCs/>
          <w:sz w:val="20"/>
          <w:szCs w:val="20"/>
        </w:rPr>
        <w:t xml:space="preserve">Rubric for Student Learning Outcome 3: </w:t>
      </w:r>
      <w:r w:rsidRPr="00602DE5">
        <w:rPr>
          <w:rFonts w:asciiTheme="majorBidi" w:hAnsiTheme="majorBidi" w:cstheme="majorBidi"/>
          <w:sz w:val="20"/>
          <w:szCs w:val="20"/>
        </w:rPr>
        <w:t xml:space="preserve">Students will demonstrate global and/or intercultural learning in </w:t>
      </w:r>
      <w:proofErr w:type="spellStart"/>
      <w:r w:rsidRPr="00602DE5">
        <w:rPr>
          <w:rFonts w:asciiTheme="majorBidi" w:hAnsiTheme="majorBidi" w:cstheme="majorBidi"/>
          <w:sz w:val="20"/>
          <w:szCs w:val="20"/>
        </w:rPr>
        <w:t>thier</w:t>
      </w:r>
      <w:proofErr w:type="spellEnd"/>
      <w:r w:rsidRPr="00602DE5">
        <w:rPr>
          <w:rFonts w:asciiTheme="majorBidi" w:hAnsiTheme="majorBidi" w:cstheme="majorBidi"/>
          <w:sz w:val="20"/>
          <w:szCs w:val="20"/>
        </w:rPr>
        <w:t xml:space="preserve"> written communication.</w:t>
      </w:r>
    </w:p>
    <w:p w14:paraId="7D3C5222" w14:textId="77777777" w:rsidR="006669A9" w:rsidRPr="00602DE5" w:rsidRDefault="006669A9" w:rsidP="006669A9">
      <w:pPr>
        <w:rPr>
          <w:rFonts w:asciiTheme="majorBidi" w:hAnsiTheme="majorBidi" w:cstheme="majorBidi"/>
          <w:sz w:val="20"/>
          <w:szCs w:val="20"/>
        </w:rPr>
      </w:pPr>
    </w:p>
    <w:tbl>
      <w:tblPr>
        <w:tblStyle w:val="TableGrid"/>
        <w:tblW w:w="14395" w:type="dxa"/>
        <w:tblLook w:val="04A0" w:firstRow="1" w:lastRow="0" w:firstColumn="1" w:lastColumn="0" w:noHBand="0" w:noVBand="1"/>
      </w:tblPr>
      <w:tblGrid>
        <w:gridCol w:w="3176"/>
        <w:gridCol w:w="2270"/>
        <w:gridCol w:w="2547"/>
        <w:gridCol w:w="3367"/>
        <w:gridCol w:w="3035"/>
      </w:tblGrid>
      <w:tr w:rsidR="006669A9" w:rsidRPr="00602DE5" w14:paraId="58F1B290" w14:textId="77777777" w:rsidTr="00E03471">
        <w:tc>
          <w:tcPr>
            <w:tcW w:w="3176" w:type="dxa"/>
          </w:tcPr>
          <w:p w14:paraId="0E27CB41" w14:textId="77777777" w:rsidR="006669A9" w:rsidRPr="00602DE5" w:rsidRDefault="006669A9" w:rsidP="00E03471">
            <w:pPr>
              <w:rPr>
                <w:rFonts w:asciiTheme="majorBidi" w:hAnsiTheme="majorBidi" w:cstheme="majorBidi"/>
                <w:sz w:val="20"/>
                <w:szCs w:val="20"/>
              </w:rPr>
            </w:pPr>
          </w:p>
        </w:tc>
        <w:tc>
          <w:tcPr>
            <w:tcW w:w="2270" w:type="dxa"/>
          </w:tcPr>
          <w:p w14:paraId="27AD3B7B"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Capstone (4)</w:t>
            </w:r>
          </w:p>
        </w:tc>
        <w:tc>
          <w:tcPr>
            <w:tcW w:w="2547" w:type="dxa"/>
          </w:tcPr>
          <w:p w14:paraId="3BCFA05F"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Upper Milestone (3)</w:t>
            </w:r>
          </w:p>
        </w:tc>
        <w:tc>
          <w:tcPr>
            <w:tcW w:w="3367" w:type="dxa"/>
          </w:tcPr>
          <w:p w14:paraId="27482951"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Lower Milestone (2)</w:t>
            </w:r>
          </w:p>
        </w:tc>
        <w:tc>
          <w:tcPr>
            <w:tcW w:w="3035" w:type="dxa"/>
          </w:tcPr>
          <w:p w14:paraId="1665C2DF"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Benchmark (1)</w:t>
            </w:r>
          </w:p>
        </w:tc>
      </w:tr>
      <w:tr w:rsidR="006669A9" w:rsidRPr="00602DE5" w14:paraId="5A700839" w14:textId="77777777" w:rsidTr="00E03471">
        <w:tc>
          <w:tcPr>
            <w:tcW w:w="3176" w:type="dxa"/>
          </w:tcPr>
          <w:p w14:paraId="4B5C1814"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Perspective Taking</w:t>
            </w:r>
          </w:p>
          <w:p w14:paraId="271481F9" w14:textId="77777777" w:rsidR="006669A9" w:rsidRPr="00602DE5" w:rsidRDefault="006669A9" w:rsidP="00E03471">
            <w:pPr>
              <w:rPr>
                <w:rFonts w:asciiTheme="majorBidi" w:hAnsiTheme="majorBidi" w:cstheme="majorBidi"/>
                <w:sz w:val="20"/>
                <w:szCs w:val="20"/>
              </w:rPr>
            </w:pPr>
          </w:p>
        </w:tc>
        <w:tc>
          <w:tcPr>
            <w:tcW w:w="2270" w:type="dxa"/>
          </w:tcPr>
          <w:p w14:paraId="58CAE49A"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Evaluates and applies diverse perspectives to complex subjects in the face of multiple and even conflicting positions.</w:t>
            </w:r>
          </w:p>
        </w:tc>
        <w:tc>
          <w:tcPr>
            <w:tcW w:w="2547" w:type="dxa"/>
          </w:tcPr>
          <w:p w14:paraId="7AB0DC28"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Synthesizes other perspectives (such as cultural, disciplinary, and ethical).</w:t>
            </w:r>
          </w:p>
          <w:p w14:paraId="6DFAE02B" w14:textId="77777777" w:rsidR="006669A9" w:rsidRPr="00602DE5" w:rsidRDefault="006669A9" w:rsidP="00E03471">
            <w:pPr>
              <w:rPr>
                <w:rFonts w:asciiTheme="majorBidi" w:hAnsiTheme="majorBidi" w:cstheme="majorBidi"/>
                <w:sz w:val="20"/>
                <w:szCs w:val="20"/>
              </w:rPr>
            </w:pPr>
          </w:p>
        </w:tc>
        <w:tc>
          <w:tcPr>
            <w:tcW w:w="3367" w:type="dxa"/>
          </w:tcPr>
          <w:p w14:paraId="4C76B25A"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Identifies and explains multiple perspectives (such as cultural, disciplinary, and ethical).</w:t>
            </w:r>
          </w:p>
          <w:p w14:paraId="00A513B8" w14:textId="77777777" w:rsidR="006669A9" w:rsidRPr="00602DE5" w:rsidRDefault="006669A9" w:rsidP="00E03471">
            <w:pPr>
              <w:rPr>
                <w:rFonts w:asciiTheme="majorBidi" w:hAnsiTheme="majorBidi" w:cstheme="majorBidi"/>
                <w:sz w:val="20"/>
                <w:szCs w:val="20"/>
              </w:rPr>
            </w:pPr>
          </w:p>
          <w:p w14:paraId="57F23855" w14:textId="77777777" w:rsidR="006669A9" w:rsidRPr="00602DE5" w:rsidRDefault="006669A9" w:rsidP="00E03471">
            <w:pPr>
              <w:rPr>
                <w:rFonts w:asciiTheme="majorBidi" w:hAnsiTheme="majorBidi" w:cstheme="majorBidi"/>
                <w:sz w:val="20"/>
                <w:szCs w:val="20"/>
              </w:rPr>
            </w:pPr>
          </w:p>
        </w:tc>
        <w:tc>
          <w:tcPr>
            <w:tcW w:w="3035" w:type="dxa"/>
          </w:tcPr>
          <w:p w14:paraId="02680175"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Identifies multiple perspectives while maintaining a value preference for own positioning (such as cultural, disciplinary, and ethical). </w:t>
            </w:r>
          </w:p>
          <w:p w14:paraId="6B0C85A5" w14:textId="77777777" w:rsidR="006669A9" w:rsidRPr="00602DE5" w:rsidRDefault="006669A9" w:rsidP="00E03471">
            <w:pPr>
              <w:rPr>
                <w:rFonts w:asciiTheme="majorBidi" w:hAnsiTheme="majorBidi" w:cstheme="majorBidi"/>
                <w:sz w:val="20"/>
                <w:szCs w:val="20"/>
              </w:rPr>
            </w:pPr>
          </w:p>
        </w:tc>
      </w:tr>
      <w:tr w:rsidR="006669A9" w:rsidRPr="00602DE5" w14:paraId="1A3A7E04" w14:textId="77777777" w:rsidTr="00E03471">
        <w:tc>
          <w:tcPr>
            <w:tcW w:w="3176" w:type="dxa"/>
          </w:tcPr>
          <w:p w14:paraId="16F8583D"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Knowledge of cultural frameworks</w:t>
            </w:r>
          </w:p>
          <w:p w14:paraId="505DD45B" w14:textId="77777777" w:rsidR="006669A9" w:rsidRPr="00602DE5" w:rsidRDefault="006669A9" w:rsidP="00E03471">
            <w:pPr>
              <w:rPr>
                <w:rFonts w:asciiTheme="majorBidi" w:hAnsiTheme="majorBidi" w:cstheme="majorBidi"/>
                <w:sz w:val="20"/>
                <w:szCs w:val="20"/>
              </w:rPr>
            </w:pPr>
          </w:p>
        </w:tc>
        <w:tc>
          <w:tcPr>
            <w:tcW w:w="2270" w:type="dxa"/>
          </w:tcPr>
          <w:p w14:paraId="3AA889BD"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Demonstrates sophisticated understanding of the complexity of elements important to other cultures and contexts in relation to history, values, politics, communication styles, economy, or beliefs and practices.</w:t>
            </w:r>
          </w:p>
          <w:p w14:paraId="6EB8F9F7" w14:textId="77777777" w:rsidR="006669A9" w:rsidRPr="00602DE5" w:rsidRDefault="006669A9" w:rsidP="00E03471">
            <w:pPr>
              <w:rPr>
                <w:rFonts w:asciiTheme="majorBidi" w:hAnsiTheme="majorBidi" w:cstheme="majorBidi"/>
                <w:sz w:val="20"/>
                <w:szCs w:val="20"/>
              </w:rPr>
            </w:pPr>
          </w:p>
        </w:tc>
        <w:tc>
          <w:tcPr>
            <w:tcW w:w="2547" w:type="dxa"/>
          </w:tcPr>
          <w:p w14:paraId="495A5E8F"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Demonstrates adequate understanding of the complexity of elements important to other cultures and contexts in relation to history, values, politics, communication styles, economy, or beliefs and practices.</w:t>
            </w:r>
          </w:p>
          <w:p w14:paraId="2AEA6818" w14:textId="77777777" w:rsidR="006669A9" w:rsidRPr="00602DE5" w:rsidRDefault="006669A9" w:rsidP="00E03471">
            <w:pPr>
              <w:rPr>
                <w:rFonts w:asciiTheme="majorBidi" w:hAnsiTheme="majorBidi" w:cstheme="majorBidi"/>
                <w:sz w:val="20"/>
                <w:szCs w:val="20"/>
              </w:rPr>
            </w:pPr>
          </w:p>
        </w:tc>
        <w:tc>
          <w:tcPr>
            <w:tcW w:w="3367" w:type="dxa"/>
          </w:tcPr>
          <w:p w14:paraId="7DA839E1"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Demonstrates partial understanding of the complexity of elements important to other cultures and contexts in relation to history, values, politics, communication styles, economy, or beliefs and practices.</w:t>
            </w:r>
          </w:p>
          <w:p w14:paraId="39C172C9" w14:textId="77777777" w:rsidR="006669A9" w:rsidRPr="00602DE5" w:rsidRDefault="006669A9" w:rsidP="00E03471">
            <w:pPr>
              <w:rPr>
                <w:rFonts w:asciiTheme="majorBidi" w:hAnsiTheme="majorBidi" w:cstheme="majorBidi"/>
                <w:sz w:val="20"/>
                <w:szCs w:val="20"/>
              </w:rPr>
            </w:pPr>
          </w:p>
        </w:tc>
        <w:tc>
          <w:tcPr>
            <w:tcW w:w="3035" w:type="dxa"/>
          </w:tcPr>
          <w:p w14:paraId="4D5D6136"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Demonstrates surface understanding of the complexity of elements important to other cultures and contexts in relation to history, values, politics, communication styles, economy, or beliefs and practices.</w:t>
            </w:r>
          </w:p>
          <w:p w14:paraId="12672671" w14:textId="77777777" w:rsidR="006669A9" w:rsidRPr="00602DE5" w:rsidRDefault="006669A9" w:rsidP="00E03471">
            <w:pPr>
              <w:rPr>
                <w:rFonts w:asciiTheme="majorBidi" w:hAnsiTheme="majorBidi" w:cstheme="majorBidi"/>
                <w:sz w:val="20"/>
                <w:szCs w:val="20"/>
              </w:rPr>
            </w:pPr>
          </w:p>
        </w:tc>
      </w:tr>
      <w:tr w:rsidR="006669A9" w:rsidRPr="00602DE5" w14:paraId="78AE2C4F" w14:textId="77777777" w:rsidTr="00E03471">
        <w:tc>
          <w:tcPr>
            <w:tcW w:w="3176" w:type="dxa"/>
          </w:tcPr>
          <w:p w14:paraId="5101256F"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Curiosity</w:t>
            </w:r>
          </w:p>
          <w:p w14:paraId="34060631" w14:textId="77777777" w:rsidR="006669A9" w:rsidRPr="00602DE5" w:rsidRDefault="006669A9" w:rsidP="00E03471">
            <w:pPr>
              <w:rPr>
                <w:rFonts w:asciiTheme="majorBidi" w:hAnsiTheme="majorBidi" w:cstheme="majorBidi"/>
                <w:sz w:val="20"/>
                <w:szCs w:val="20"/>
              </w:rPr>
            </w:pPr>
          </w:p>
        </w:tc>
        <w:tc>
          <w:tcPr>
            <w:tcW w:w="2270" w:type="dxa"/>
          </w:tcPr>
          <w:p w14:paraId="66284ABC"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Writing asks complex questions about other cultures, seeks out and articulates answers to these questions that reflect an understanding of </w:t>
            </w:r>
            <w:proofErr w:type="gramStart"/>
            <w:r w:rsidRPr="00602DE5">
              <w:rPr>
                <w:rFonts w:asciiTheme="majorBidi" w:hAnsiTheme="majorBidi" w:cstheme="majorBidi"/>
                <w:sz w:val="20"/>
                <w:szCs w:val="20"/>
              </w:rPr>
              <w:t>different cultural</w:t>
            </w:r>
            <w:proofErr w:type="gramEnd"/>
            <w:r w:rsidRPr="00602DE5">
              <w:rPr>
                <w:rFonts w:asciiTheme="majorBidi" w:hAnsiTheme="majorBidi" w:cstheme="majorBidi"/>
                <w:sz w:val="20"/>
                <w:szCs w:val="20"/>
              </w:rPr>
              <w:t xml:space="preserve"> or global perspectives.</w:t>
            </w:r>
          </w:p>
          <w:p w14:paraId="32C7EC55" w14:textId="77777777" w:rsidR="006669A9" w:rsidRPr="00602DE5" w:rsidRDefault="006669A9" w:rsidP="00E03471">
            <w:pPr>
              <w:rPr>
                <w:rFonts w:asciiTheme="majorBidi" w:hAnsiTheme="majorBidi" w:cstheme="majorBidi"/>
                <w:sz w:val="20"/>
                <w:szCs w:val="20"/>
              </w:rPr>
            </w:pPr>
          </w:p>
        </w:tc>
        <w:tc>
          <w:tcPr>
            <w:tcW w:w="2547" w:type="dxa"/>
          </w:tcPr>
          <w:p w14:paraId="3AC25125"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 xml:space="preserve">Writing asks deeper questions about other cultures and contexts and seeks out answers to these questions. </w:t>
            </w:r>
          </w:p>
          <w:p w14:paraId="4BAFD13B" w14:textId="77777777" w:rsidR="006669A9" w:rsidRPr="00602DE5" w:rsidRDefault="006669A9" w:rsidP="00E03471">
            <w:pPr>
              <w:rPr>
                <w:rFonts w:asciiTheme="majorBidi" w:hAnsiTheme="majorBidi" w:cstheme="majorBidi"/>
                <w:sz w:val="20"/>
                <w:szCs w:val="20"/>
              </w:rPr>
            </w:pPr>
          </w:p>
        </w:tc>
        <w:tc>
          <w:tcPr>
            <w:tcW w:w="3367" w:type="dxa"/>
          </w:tcPr>
          <w:p w14:paraId="32FAA7A4"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Writing asks simple or surface questions about other cultures and contexts.</w:t>
            </w:r>
          </w:p>
        </w:tc>
        <w:tc>
          <w:tcPr>
            <w:tcW w:w="3035" w:type="dxa"/>
          </w:tcPr>
          <w:p w14:paraId="54FE04EF" w14:textId="77777777" w:rsidR="006669A9" w:rsidRPr="00602DE5" w:rsidRDefault="006669A9" w:rsidP="00E03471">
            <w:pPr>
              <w:rPr>
                <w:rFonts w:asciiTheme="majorBidi" w:hAnsiTheme="majorBidi" w:cstheme="majorBidi"/>
                <w:sz w:val="20"/>
                <w:szCs w:val="20"/>
              </w:rPr>
            </w:pPr>
            <w:r w:rsidRPr="00602DE5">
              <w:rPr>
                <w:rFonts w:asciiTheme="majorBidi" w:hAnsiTheme="majorBidi" w:cstheme="majorBidi"/>
                <w:sz w:val="20"/>
                <w:szCs w:val="20"/>
              </w:rPr>
              <w:t>Writing reflects minimal interest in learning more about other cultures and contexts.</w:t>
            </w:r>
          </w:p>
          <w:p w14:paraId="3010342B" w14:textId="77777777" w:rsidR="006669A9" w:rsidRPr="00602DE5" w:rsidRDefault="006669A9" w:rsidP="00E03471">
            <w:pPr>
              <w:rPr>
                <w:rFonts w:asciiTheme="majorBidi" w:hAnsiTheme="majorBidi" w:cstheme="majorBidi"/>
                <w:sz w:val="20"/>
                <w:szCs w:val="20"/>
              </w:rPr>
            </w:pPr>
          </w:p>
        </w:tc>
      </w:tr>
    </w:tbl>
    <w:p w14:paraId="07707ABD" w14:textId="3C9D1D12" w:rsidR="006669A9" w:rsidRDefault="006669A9" w:rsidP="009B621A">
      <w:pPr>
        <w:rPr>
          <w:rFonts w:asciiTheme="majorBidi" w:hAnsiTheme="majorBidi" w:cstheme="majorBidi"/>
          <w:sz w:val="20"/>
          <w:szCs w:val="20"/>
        </w:rPr>
      </w:pPr>
    </w:p>
    <w:p w14:paraId="7271203D" w14:textId="2BE7E714" w:rsidR="007C2210" w:rsidRPr="00602DE5" w:rsidRDefault="007C2210" w:rsidP="009B621A">
      <w:pPr>
        <w:rPr>
          <w:rFonts w:asciiTheme="majorBidi" w:hAnsiTheme="majorBidi" w:cstheme="majorBidi"/>
          <w:sz w:val="20"/>
          <w:szCs w:val="20"/>
        </w:rPr>
      </w:pPr>
      <w:r w:rsidRPr="007C2210">
        <w:rPr>
          <w:noProof/>
        </w:rPr>
        <w:lastRenderedPageBreak/>
        <w:drawing>
          <wp:inline distT="0" distB="0" distL="0" distR="0" wp14:anchorId="6D2DFA3B" wp14:editId="631399F0">
            <wp:extent cx="7924800" cy="649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0" cy="6496050"/>
                    </a:xfrm>
                    <a:prstGeom prst="rect">
                      <a:avLst/>
                    </a:prstGeom>
                    <a:noFill/>
                    <a:ln>
                      <a:noFill/>
                    </a:ln>
                  </pic:spPr>
                </pic:pic>
              </a:graphicData>
            </a:graphic>
          </wp:inline>
        </w:drawing>
      </w:r>
    </w:p>
    <w:sectPr w:rsidR="007C2210" w:rsidRPr="00602DE5"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D95D" w14:textId="77777777" w:rsidR="002F513B" w:rsidRDefault="002F513B" w:rsidP="001F2A02">
      <w:r>
        <w:separator/>
      </w:r>
    </w:p>
  </w:endnote>
  <w:endnote w:type="continuationSeparator" w:id="0">
    <w:p w14:paraId="2E87A4DE" w14:textId="77777777" w:rsidR="002F513B" w:rsidRDefault="002F513B"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59136" w14:textId="77777777" w:rsidR="002F513B" w:rsidRDefault="002F513B" w:rsidP="001F2A02">
      <w:r>
        <w:separator/>
      </w:r>
    </w:p>
  </w:footnote>
  <w:footnote w:type="continuationSeparator" w:id="0">
    <w:p w14:paraId="1A66C96F" w14:textId="77777777" w:rsidR="002F513B" w:rsidRDefault="002F513B"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6615"/>
    <w:rsid w:val="0001791B"/>
    <w:rsid w:val="00046A6C"/>
    <w:rsid w:val="00060BE5"/>
    <w:rsid w:val="00071470"/>
    <w:rsid w:val="000A1FD7"/>
    <w:rsid w:val="000C57F1"/>
    <w:rsid w:val="000F0D44"/>
    <w:rsid w:val="0010287E"/>
    <w:rsid w:val="001160F4"/>
    <w:rsid w:val="001312A5"/>
    <w:rsid w:val="00141CFC"/>
    <w:rsid w:val="00157DBE"/>
    <w:rsid w:val="0017571B"/>
    <w:rsid w:val="001926F3"/>
    <w:rsid w:val="001A54D9"/>
    <w:rsid w:val="001A7D75"/>
    <w:rsid w:val="001B1F95"/>
    <w:rsid w:val="001F2A02"/>
    <w:rsid w:val="00234076"/>
    <w:rsid w:val="002432A3"/>
    <w:rsid w:val="0024670E"/>
    <w:rsid w:val="00251466"/>
    <w:rsid w:val="002C1781"/>
    <w:rsid w:val="002D5D87"/>
    <w:rsid w:val="002E4A23"/>
    <w:rsid w:val="002E4CF1"/>
    <w:rsid w:val="002F513B"/>
    <w:rsid w:val="002F75F1"/>
    <w:rsid w:val="00323959"/>
    <w:rsid w:val="00326C0A"/>
    <w:rsid w:val="00327E38"/>
    <w:rsid w:val="003425F4"/>
    <w:rsid w:val="0036061A"/>
    <w:rsid w:val="00375FCA"/>
    <w:rsid w:val="003A32E4"/>
    <w:rsid w:val="003B4DBD"/>
    <w:rsid w:val="003E0415"/>
    <w:rsid w:val="00402256"/>
    <w:rsid w:val="00406B46"/>
    <w:rsid w:val="0042459C"/>
    <w:rsid w:val="0044187F"/>
    <w:rsid w:val="00485486"/>
    <w:rsid w:val="004860E3"/>
    <w:rsid w:val="004A360E"/>
    <w:rsid w:val="004B0DA2"/>
    <w:rsid w:val="004B2AD7"/>
    <w:rsid w:val="004C0112"/>
    <w:rsid w:val="004D5BD7"/>
    <w:rsid w:val="004D7D95"/>
    <w:rsid w:val="004E41BC"/>
    <w:rsid w:val="004E577A"/>
    <w:rsid w:val="005907DF"/>
    <w:rsid w:val="005C097B"/>
    <w:rsid w:val="005C7ECF"/>
    <w:rsid w:val="005D68AF"/>
    <w:rsid w:val="005F04B3"/>
    <w:rsid w:val="005F0B2E"/>
    <w:rsid w:val="00602DE5"/>
    <w:rsid w:val="00606BCF"/>
    <w:rsid w:val="006354B4"/>
    <w:rsid w:val="00637C83"/>
    <w:rsid w:val="00656559"/>
    <w:rsid w:val="00664A15"/>
    <w:rsid w:val="006669A9"/>
    <w:rsid w:val="006D1A9A"/>
    <w:rsid w:val="006E294C"/>
    <w:rsid w:val="0070232E"/>
    <w:rsid w:val="00721904"/>
    <w:rsid w:val="007377F0"/>
    <w:rsid w:val="00741FB2"/>
    <w:rsid w:val="007531CA"/>
    <w:rsid w:val="0075740F"/>
    <w:rsid w:val="007706BE"/>
    <w:rsid w:val="007B6A11"/>
    <w:rsid w:val="007C2210"/>
    <w:rsid w:val="007D2D69"/>
    <w:rsid w:val="0081511A"/>
    <w:rsid w:val="008168C3"/>
    <w:rsid w:val="00863E31"/>
    <w:rsid w:val="00886031"/>
    <w:rsid w:val="00893D93"/>
    <w:rsid w:val="008C543D"/>
    <w:rsid w:val="008C5FA2"/>
    <w:rsid w:val="008D2365"/>
    <w:rsid w:val="00906B14"/>
    <w:rsid w:val="009302EE"/>
    <w:rsid w:val="009414E6"/>
    <w:rsid w:val="00947602"/>
    <w:rsid w:val="00986C54"/>
    <w:rsid w:val="009952EC"/>
    <w:rsid w:val="009A0E8B"/>
    <w:rsid w:val="009B621A"/>
    <w:rsid w:val="009E6A80"/>
    <w:rsid w:val="00A35E3B"/>
    <w:rsid w:val="00A42F2D"/>
    <w:rsid w:val="00A6504E"/>
    <w:rsid w:val="00A8015B"/>
    <w:rsid w:val="00A97820"/>
    <w:rsid w:val="00AA060F"/>
    <w:rsid w:val="00AA5FB2"/>
    <w:rsid w:val="00AA7D4B"/>
    <w:rsid w:val="00AE4C01"/>
    <w:rsid w:val="00AE7017"/>
    <w:rsid w:val="00B02719"/>
    <w:rsid w:val="00B20821"/>
    <w:rsid w:val="00B3239E"/>
    <w:rsid w:val="00B47F83"/>
    <w:rsid w:val="00B63581"/>
    <w:rsid w:val="00BA43B7"/>
    <w:rsid w:val="00BC0316"/>
    <w:rsid w:val="00BD0470"/>
    <w:rsid w:val="00C0410A"/>
    <w:rsid w:val="00C21F35"/>
    <w:rsid w:val="00C4455B"/>
    <w:rsid w:val="00C81981"/>
    <w:rsid w:val="00CC072B"/>
    <w:rsid w:val="00D03ECA"/>
    <w:rsid w:val="00D16E3B"/>
    <w:rsid w:val="00D713AB"/>
    <w:rsid w:val="00D86425"/>
    <w:rsid w:val="00DA042A"/>
    <w:rsid w:val="00DD4EBB"/>
    <w:rsid w:val="00E31179"/>
    <w:rsid w:val="00E5285F"/>
    <w:rsid w:val="00E721B7"/>
    <w:rsid w:val="00E73499"/>
    <w:rsid w:val="00E95BBD"/>
    <w:rsid w:val="00EB65C8"/>
    <w:rsid w:val="00EC1C25"/>
    <w:rsid w:val="00EF465B"/>
    <w:rsid w:val="00F136C3"/>
    <w:rsid w:val="00F51EDD"/>
    <w:rsid w:val="00F868C7"/>
    <w:rsid w:val="00F9415F"/>
    <w:rsid w:val="00FA5344"/>
    <w:rsid w:val="00FB3372"/>
    <w:rsid w:val="00FB363A"/>
    <w:rsid w:val="00FC2A73"/>
    <w:rsid w:val="00FD5B97"/>
    <w:rsid w:val="00FF3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4D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7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C500F-3282-4B9B-A998-ABF6276B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2842</Words>
  <Characters>16200</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2022-05-12T16:59:00Z</cp:lastPrinted>
  <dcterms:created xsi:type="dcterms:W3CDTF">2022-05-12T17:37:00Z</dcterms:created>
  <dcterms:modified xsi:type="dcterms:W3CDTF">2022-05-12T17:37:00Z</dcterms:modified>
</cp:coreProperties>
</file>