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6475"/>
        <w:gridCol w:w="7920"/>
      </w:tblGrid>
      <w:tr w:rsidR="0017571B" w14:paraId="3DE68AE7" w14:textId="77777777" w:rsidTr="00DD45D9">
        <w:tc>
          <w:tcPr>
            <w:tcW w:w="14395" w:type="dxa"/>
            <w:gridSpan w:val="2"/>
            <w:shd w:val="pct12" w:color="auto" w:fill="auto"/>
          </w:tcPr>
          <w:p w14:paraId="31F63FDE" w14:textId="3C364FA7" w:rsidR="007706BE" w:rsidRPr="00B3239E" w:rsidRDefault="0017571B" w:rsidP="007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3239E">
              <w:rPr>
                <w:rFonts w:ascii="Times New Roman" w:hAnsi="Times New Roman"/>
                <w:b/>
                <w:bCs/>
              </w:rPr>
              <w:t>Assurance of Student Learnin</w:t>
            </w:r>
            <w:r w:rsidR="007706BE" w:rsidRPr="00B3239E">
              <w:rPr>
                <w:rFonts w:ascii="Times New Roman" w:hAnsi="Times New Roman"/>
                <w:b/>
                <w:bCs/>
              </w:rPr>
              <w:t>g</w:t>
            </w:r>
          </w:p>
          <w:p w14:paraId="1F91F812" w14:textId="0F2B3834" w:rsidR="0017571B" w:rsidRDefault="0017571B" w:rsidP="00844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239E">
              <w:rPr>
                <w:rFonts w:ascii="Times New Roman" w:hAnsi="Times New Roman"/>
                <w:b/>
                <w:bCs/>
              </w:rPr>
              <w:t>20</w:t>
            </w:r>
            <w:r w:rsidR="009C11E6">
              <w:rPr>
                <w:rFonts w:ascii="Times New Roman" w:hAnsi="Times New Roman"/>
                <w:b/>
                <w:bCs/>
              </w:rPr>
              <w:t>20</w:t>
            </w:r>
            <w:r w:rsidRPr="00B3239E">
              <w:rPr>
                <w:rFonts w:ascii="Times New Roman" w:hAnsi="Times New Roman"/>
                <w:b/>
                <w:bCs/>
              </w:rPr>
              <w:t>-20</w:t>
            </w:r>
            <w:r w:rsidR="00844318">
              <w:rPr>
                <w:rFonts w:ascii="Times New Roman" w:hAnsi="Times New Roman"/>
                <w:b/>
                <w:bCs/>
              </w:rPr>
              <w:t>2</w:t>
            </w:r>
            <w:r w:rsidR="009C11E6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17571B" w14:paraId="62B2B48D" w14:textId="77777777" w:rsidTr="00DD45D9">
        <w:tc>
          <w:tcPr>
            <w:tcW w:w="6475" w:type="dxa"/>
          </w:tcPr>
          <w:p w14:paraId="506B9AE1" w14:textId="1F72F8C6" w:rsidR="0017571B" w:rsidRPr="00A53107" w:rsidRDefault="0096311E" w:rsidP="00DD45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2F5496" w:themeColor="accent1" w:themeShade="BF"/>
              </w:rPr>
            </w:pPr>
            <w:r w:rsidRPr="00A53107">
              <w:rPr>
                <w:rFonts w:ascii="Times New Roman" w:hAnsi="Times New Roman"/>
                <w:bCs/>
                <w:color w:val="2F5496" w:themeColor="accent1" w:themeShade="BF"/>
              </w:rPr>
              <w:t>Ogden College of Science &amp; Engineering</w:t>
            </w:r>
          </w:p>
        </w:tc>
        <w:tc>
          <w:tcPr>
            <w:tcW w:w="7920" w:type="dxa"/>
          </w:tcPr>
          <w:p w14:paraId="4B219735" w14:textId="20305135" w:rsidR="0017571B" w:rsidRPr="00A53107" w:rsidRDefault="0096311E" w:rsidP="00DD45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2F5496" w:themeColor="accent1" w:themeShade="BF"/>
              </w:rPr>
            </w:pPr>
            <w:r w:rsidRPr="00A53107">
              <w:rPr>
                <w:rFonts w:ascii="Times New Roman" w:hAnsi="Times New Roman"/>
                <w:bCs/>
                <w:color w:val="2F5496" w:themeColor="accent1" w:themeShade="BF"/>
              </w:rPr>
              <w:t>School of Engineering and Applied Sciences</w:t>
            </w:r>
          </w:p>
        </w:tc>
      </w:tr>
      <w:tr w:rsidR="0017571B" w14:paraId="3FB6829E" w14:textId="77777777" w:rsidTr="00DD45D9">
        <w:tc>
          <w:tcPr>
            <w:tcW w:w="14395" w:type="dxa"/>
            <w:gridSpan w:val="2"/>
          </w:tcPr>
          <w:p w14:paraId="7CC57F6D" w14:textId="661A2F74" w:rsidR="0017571B" w:rsidRPr="00A53107" w:rsidRDefault="0096311E" w:rsidP="00DD45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2F5496" w:themeColor="accent1" w:themeShade="BF"/>
              </w:rPr>
            </w:pPr>
            <w:r w:rsidRPr="00A53107">
              <w:rPr>
                <w:rFonts w:ascii="Times New Roman" w:hAnsi="Times New Roman"/>
                <w:bCs/>
                <w:color w:val="2F5496" w:themeColor="accent1" w:themeShade="BF"/>
              </w:rPr>
              <w:t>Master of Science Engineering Management 0447</w:t>
            </w:r>
          </w:p>
        </w:tc>
      </w:tr>
    </w:tbl>
    <w:p w14:paraId="39312896" w14:textId="77777777" w:rsidR="0017571B" w:rsidRDefault="0017571B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0440"/>
        <w:gridCol w:w="1170"/>
        <w:gridCol w:w="1350"/>
      </w:tblGrid>
      <w:tr w:rsidR="007706BE" w:rsidRPr="00964DD0" w14:paraId="442A68C4" w14:textId="77777777" w:rsidTr="008366C0">
        <w:trPr>
          <w:trHeight w:val="144"/>
        </w:trPr>
        <w:tc>
          <w:tcPr>
            <w:tcW w:w="14395" w:type="dxa"/>
            <w:gridSpan w:val="4"/>
            <w:shd w:val="pct12" w:color="auto" w:fill="auto"/>
            <w:tcMar>
              <w:top w:w="100" w:type="nil"/>
              <w:right w:w="100" w:type="nil"/>
            </w:tcMar>
          </w:tcPr>
          <w:p w14:paraId="2FCF70E2" w14:textId="54A615AE" w:rsidR="007706BE" w:rsidRPr="001E35D2" w:rsidRDefault="007706BE" w:rsidP="00836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Use this page to list learning outcomes, measurements, and summarize results for your program.  </w:t>
            </w:r>
            <w:r w:rsidR="005D68AF">
              <w:rPr>
                <w:rFonts w:ascii="Times New Roman" w:hAnsi="Times New Roman"/>
                <w:b/>
                <w:bCs/>
              </w:rPr>
              <w:t>Detailed</w:t>
            </w:r>
            <w:r>
              <w:rPr>
                <w:rFonts w:ascii="Times New Roman" w:hAnsi="Times New Roman"/>
                <w:b/>
                <w:bCs/>
              </w:rPr>
              <w:t xml:space="preserve"> information must be completed in the subsequent pages.</w:t>
            </w:r>
          </w:p>
        </w:tc>
      </w:tr>
      <w:tr w:rsidR="007706BE" w:rsidRPr="00964DD0" w14:paraId="75DD2C50" w14:textId="77777777" w:rsidTr="008366C0">
        <w:trPr>
          <w:trHeight w:val="144"/>
        </w:trPr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5FAFC9CA" w14:textId="70FE7FEF" w:rsidR="007706BE" w:rsidRDefault="007706BE" w:rsidP="00836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Student Learning Outcome 1:</w:t>
            </w:r>
            <w:r w:rsidR="00D52937" w:rsidRPr="00D52937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 w:rsidR="009A3122">
              <w:t xml:space="preserve"> </w:t>
            </w:r>
            <w:r w:rsidR="009A3122" w:rsidRPr="009A3122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Graduates will demonstrate the knowledge and capacity to apply managerial/ leadership principles and practices to appropriate situations.</w:t>
            </w:r>
          </w:p>
        </w:tc>
      </w:tr>
      <w:tr w:rsidR="007706BE" w:rsidRPr="00964DD0" w14:paraId="2E4E6283" w14:textId="77777777" w:rsidTr="008366C0">
        <w:trPr>
          <w:trHeight w:val="288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2A01F8CD" w14:textId="6BE6D8C8" w:rsidR="007706BE" w:rsidRDefault="007706BE" w:rsidP="00836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Instrument 1</w:t>
            </w:r>
          </w:p>
        </w:tc>
        <w:tc>
          <w:tcPr>
            <w:tcW w:w="12960" w:type="dxa"/>
            <w:gridSpan w:val="3"/>
            <w:shd w:val="clear" w:color="auto" w:fill="auto"/>
            <w:tcMar>
              <w:top w:w="100" w:type="nil"/>
              <w:right w:w="100" w:type="nil"/>
            </w:tcMar>
          </w:tcPr>
          <w:p w14:paraId="681FFD89" w14:textId="7F624F96" w:rsidR="004928EC" w:rsidRPr="004928EC" w:rsidRDefault="009A3122" w:rsidP="00836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</w:pPr>
            <w:r w:rsidRPr="009A3122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Certified Technology Manag</w:t>
            </w:r>
            <w:r w:rsidR="004928E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er exam questions in </w:t>
            </w:r>
            <w:r w:rsidR="008C5673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“</w:t>
            </w:r>
            <w:r w:rsidR="004928E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Leadership</w:t>
            </w:r>
            <w:r w:rsidR="008C5673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” and</w:t>
            </w:r>
            <w:r w:rsidR="008C5673" w:rsidRPr="004928E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 w:rsidR="008C5673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“</w:t>
            </w:r>
            <w:r w:rsidR="008C5673" w:rsidRPr="004928E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Self-Management</w:t>
            </w:r>
            <w:r w:rsidR="00E43B07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.</w:t>
            </w:r>
            <w:r w:rsidR="008C5673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”</w:t>
            </w:r>
          </w:p>
        </w:tc>
      </w:tr>
      <w:tr w:rsidR="007706BE" w:rsidRPr="00964DD0" w14:paraId="35D6197C" w14:textId="77777777" w:rsidTr="008366C0">
        <w:trPr>
          <w:trHeight w:val="288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6EB3B1E8" w14:textId="7C3533D0" w:rsidR="007706BE" w:rsidRDefault="007706BE" w:rsidP="00836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Instrument </w:t>
            </w:r>
            <w:r w:rsidR="00B3239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960" w:type="dxa"/>
            <w:gridSpan w:val="3"/>
            <w:shd w:val="clear" w:color="auto" w:fill="auto"/>
            <w:tcMar>
              <w:top w:w="100" w:type="nil"/>
              <w:right w:w="100" w:type="nil"/>
            </w:tcMar>
          </w:tcPr>
          <w:p w14:paraId="7EBD0E2F" w14:textId="450F9F11" w:rsidR="00B3239E" w:rsidRDefault="004928EC" w:rsidP="008C56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3122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Certified Technology Manag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er exam questions in </w:t>
            </w:r>
            <w:r w:rsidR="008C5673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“</w:t>
            </w:r>
            <w:r w:rsidRPr="004928E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People</w:t>
            </w:r>
            <w:r w:rsidR="00E43B07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.</w:t>
            </w:r>
            <w:r w:rsidR="008C5673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”</w:t>
            </w:r>
            <w:r w:rsidRPr="004928EC">
              <w:rPr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</w:tr>
      <w:tr w:rsidR="007706BE" w:rsidRPr="00964DD0" w14:paraId="353A5521" w14:textId="77777777" w:rsidTr="008366C0">
        <w:trPr>
          <w:trHeight w:val="288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0236A641" w14:textId="632BEDB4" w:rsidR="007706BE" w:rsidRDefault="007706BE" w:rsidP="00836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Instrument </w:t>
            </w:r>
            <w:r w:rsidR="00B3239E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960" w:type="dxa"/>
            <w:gridSpan w:val="3"/>
            <w:shd w:val="clear" w:color="auto" w:fill="auto"/>
            <w:tcMar>
              <w:top w:w="100" w:type="nil"/>
              <w:right w:w="100" w:type="nil"/>
            </w:tcMar>
          </w:tcPr>
          <w:p w14:paraId="0594B6ED" w14:textId="08E2B9C0" w:rsidR="00B3239E" w:rsidRDefault="004928EC" w:rsidP="00836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3122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Certified Technology Manag</w:t>
            </w:r>
            <w:r w:rsidR="008C5673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er exam questions in “</w:t>
            </w:r>
            <w:r w:rsidRPr="004928E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Quality</w:t>
            </w:r>
            <w:r w:rsidR="008C5673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”</w:t>
            </w:r>
            <w:r w:rsidRPr="004928E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and </w:t>
            </w:r>
            <w:r w:rsidR="008C5673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“</w:t>
            </w:r>
            <w:r w:rsidRPr="004928E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Risk</w:t>
            </w:r>
            <w:r w:rsidR="00E43B07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.</w:t>
            </w:r>
            <w:r w:rsidR="008C5673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”</w:t>
            </w:r>
          </w:p>
        </w:tc>
      </w:tr>
      <w:tr w:rsidR="007706BE" w:rsidRPr="00964DD0" w14:paraId="6CB83774" w14:textId="77777777" w:rsidTr="008366C0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715F4BA5" w14:textId="414C88FE" w:rsidR="007706BE" w:rsidRDefault="007706BE" w:rsidP="00836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</w:t>
            </w:r>
            <w:r w:rsidR="00B3239E">
              <w:rPr>
                <w:rFonts w:ascii="Times New Roman" w:hAnsi="Times New Roman"/>
                <w:b/>
                <w:bCs/>
                <w:sz w:val="20"/>
                <w:szCs w:val="20"/>
              </w:rPr>
              <w:t>your results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circle </w:t>
            </w:r>
            <w:r w:rsidR="0040225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or highlight whether the program </w:t>
            </w:r>
            <w:r w:rsidR="002C17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met </w:t>
            </w:r>
            <w:r w:rsidR="00402256">
              <w:rPr>
                <w:rFonts w:ascii="Times New Roman" w:hAnsi="Times New Roman"/>
                <w:b/>
                <w:bCs/>
                <w:sz w:val="20"/>
                <w:szCs w:val="20"/>
              </w:rPr>
              <w:t>the goal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Student Learning Outcome 1.</w:t>
            </w:r>
          </w:p>
          <w:p w14:paraId="33AD5206" w14:textId="2AEA161E" w:rsidR="007706BE" w:rsidRPr="0054609C" w:rsidRDefault="007706BE" w:rsidP="00836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5FB60B5" w14:textId="5A97C3D8" w:rsidR="007706BE" w:rsidRPr="0054609C" w:rsidRDefault="007706BE" w:rsidP="00836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5E07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64268B7" w14:textId="29275BD9" w:rsidR="007706BE" w:rsidRPr="0054609C" w:rsidRDefault="007706BE" w:rsidP="00836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B3239E" w:rsidRPr="00964DD0" w14:paraId="52A9DEBE" w14:textId="77777777" w:rsidTr="008366C0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2FDD2A3B" w14:textId="1E466D87" w:rsidR="00B3239E" w:rsidRPr="0054609C" w:rsidRDefault="00B3239E" w:rsidP="00836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Student Learning Outcome 2:</w:t>
            </w:r>
            <w:r w:rsidR="00D52937">
              <w:t xml:space="preserve"> </w:t>
            </w:r>
            <w:r w:rsidR="009A3122">
              <w:t xml:space="preserve"> </w:t>
            </w:r>
            <w:r w:rsidR="009A3122" w:rsidRPr="009A3122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Graduates will possess/ demonstrate the ability to identify, formulate, and solve technical problems.</w:t>
            </w:r>
          </w:p>
        </w:tc>
      </w:tr>
      <w:tr w:rsidR="008366C0" w:rsidRPr="00964DD0" w14:paraId="018E91BF" w14:textId="77777777" w:rsidTr="008366C0">
        <w:trPr>
          <w:trHeight w:val="288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41BC6063" w14:textId="55042275" w:rsidR="008366C0" w:rsidRPr="008366C0" w:rsidRDefault="008366C0" w:rsidP="00836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Instrument 1</w:t>
            </w:r>
          </w:p>
        </w:tc>
        <w:tc>
          <w:tcPr>
            <w:tcW w:w="12960" w:type="dxa"/>
            <w:gridSpan w:val="3"/>
            <w:shd w:val="clear" w:color="auto" w:fill="auto"/>
          </w:tcPr>
          <w:p w14:paraId="456F1A30" w14:textId="6E62EBD4" w:rsidR="008366C0" w:rsidRPr="008366C0" w:rsidRDefault="008366C0" w:rsidP="00836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</w:pPr>
            <w:r w:rsidRPr="009A3122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Certified Technology Manag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er exam questions </w:t>
            </w:r>
            <w:r w:rsidR="00866A74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in </w:t>
            </w:r>
            <w:r w:rsidR="00866A74" w:rsidRPr="008366C0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“</w:t>
            </w:r>
            <w:r w:rsidRPr="004928E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Systems</w:t>
            </w:r>
            <w:r w:rsidR="00E43B07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.</w:t>
            </w:r>
            <w:r w:rsidR="008C5673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”</w:t>
            </w:r>
          </w:p>
        </w:tc>
      </w:tr>
      <w:tr w:rsidR="008366C0" w:rsidRPr="00964DD0" w14:paraId="4F1BFB42" w14:textId="77777777" w:rsidTr="008366C0">
        <w:trPr>
          <w:trHeight w:val="288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23F1F93E" w14:textId="21AC7D4B" w:rsidR="008366C0" w:rsidRPr="008366C0" w:rsidRDefault="008366C0" w:rsidP="00836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Instrument 2</w:t>
            </w:r>
          </w:p>
        </w:tc>
        <w:tc>
          <w:tcPr>
            <w:tcW w:w="12960" w:type="dxa"/>
            <w:gridSpan w:val="3"/>
            <w:shd w:val="clear" w:color="auto" w:fill="auto"/>
          </w:tcPr>
          <w:p w14:paraId="04731C94" w14:textId="152AECDD" w:rsidR="008366C0" w:rsidRPr="008366C0" w:rsidRDefault="008366C0" w:rsidP="00836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</w:pPr>
            <w:r w:rsidRPr="009A3122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Certified Technology Manag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er exam questions </w:t>
            </w:r>
            <w:proofErr w:type="gramStart"/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in </w:t>
            </w:r>
            <w:r w:rsidRPr="008366C0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 w:rsidR="008C5673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“</w:t>
            </w:r>
            <w:proofErr w:type="gramEnd"/>
            <w:r w:rsidRPr="004928E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Processes</w:t>
            </w:r>
            <w:r w:rsidR="004B6F6F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.</w:t>
            </w:r>
            <w:r w:rsidR="008C5673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”</w:t>
            </w:r>
          </w:p>
        </w:tc>
      </w:tr>
      <w:tr w:rsidR="008366C0" w:rsidRPr="00964DD0" w14:paraId="4460895F" w14:textId="77777777" w:rsidTr="008366C0">
        <w:trPr>
          <w:trHeight w:val="288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50D4E329" w14:textId="0C1DC0CA" w:rsidR="008366C0" w:rsidRPr="008366C0" w:rsidRDefault="008366C0" w:rsidP="00836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Instrument 3</w:t>
            </w:r>
          </w:p>
        </w:tc>
        <w:tc>
          <w:tcPr>
            <w:tcW w:w="12960" w:type="dxa"/>
            <w:gridSpan w:val="3"/>
            <w:shd w:val="clear" w:color="auto" w:fill="auto"/>
          </w:tcPr>
          <w:p w14:paraId="121B8240" w14:textId="543E702F" w:rsidR="008366C0" w:rsidRPr="008366C0" w:rsidRDefault="008366C0" w:rsidP="00E43B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</w:pPr>
            <w:r w:rsidRPr="009A3122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Certified Technology Manag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er exam questions </w:t>
            </w:r>
            <w:r w:rsidR="00866A74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in </w:t>
            </w:r>
            <w:r w:rsidR="00866A74" w:rsidRPr="008366C0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“</w:t>
            </w:r>
            <w:r w:rsidRPr="004928E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Operations</w:t>
            </w:r>
            <w:r w:rsidR="00E43B07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”</w:t>
            </w:r>
            <w:r w:rsidRPr="004928E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and </w:t>
            </w:r>
            <w:r w:rsidR="008C5673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“</w:t>
            </w:r>
            <w:r w:rsidRPr="004928E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Projects</w:t>
            </w:r>
            <w:r w:rsidR="00E43B07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.</w:t>
            </w:r>
            <w:r w:rsidR="008C5673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”</w:t>
            </w:r>
          </w:p>
        </w:tc>
      </w:tr>
      <w:tr w:rsidR="00402256" w:rsidRPr="00964DD0" w14:paraId="5F8807A0" w14:textId="77777777" w:rsidTr="008366C0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72CF8286" w14:textId="413988BB" w:rsidR="00402256" w:rsidRDefault="00402256" w:rsidP="00836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circle or highlight whether the program </w:t>
            </w:r>
            <w:r w:rsidR="002C17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met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the goal Student Learning Outcome 2.</w:t>
            </w:r>
          </w:p>
          <w:p w14:paraId="7F82F43B" w14:textId="1DCF5507" w:rsidR="00402256" w:rsidRPr="00B3239E" w:rsidRDefault="00402256" w:rsidP="00836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DE072CB" w14:textId="054A88E2" w:rsidR="00402256" w:rsidRPr="0054609C" w:rsidRDefault="00402256" w:rsidP="00836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6F24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6A0BD3A" w14:textId="177201D2" w:rsidR="00402256" w:rsidRPr="0054609C" w:rsidRDefault="00402256" w:rsidP="00836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6F24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B3239E" w:rsidRPr="00964DD0" w14:paraId="67B84758" w14:textId="77777777" w:rsidTr="008366C0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34421F51" w14:textId="6B0203E7" w:rsidR="00B3239E" w:rsidRPr="0054609C" w:rsidRDefault="00B3239E" w:rsidP="00836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Student Learning Outcome 3:</w:t>
            </w:r>
            <w:r w:rsidR="00D52937">
              <w:t xml:space="preserve"> </w:t>
            </w:r>
            <w:r w:rsidR="009A3122">
              <w:t xml:space="preserve"> </w:t>
            </w:r>
            <w:r w:rsidR="009A3122" w:rsidRPr="009A3122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Graduates will demonstrate an ability to communicate effectively in pertinent areas, both written and oral. </w:t>
            </w:r>
          </w:p>
        </w:tc>
      </w:tr>
      <w:tr w:rsidR="008366C0" w:rsidRPr="00964DD0" w14:paraId="310AA017" w14:textId="77777777" w:rsidTr="008366C0">
        <w:trPr>
          <w:trHeight w:val="288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73A7929F" w14:textId="149147D5" w:rsidR="008366C0" w:rsidRPr="008366C0" w:rsidRDefault="008366C0" w:rsidP="00836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66C0">
              <w:rPr>
                <w:rFonts w:ascii="Times New Roman" w:hAnsi="Times New Roman"/>
                <w:b/>
                <w:bCs/>
                <w:sz w:val="20"/>
                <w:szCs w:val="20"/>
              </w:rPr>
              <w:t>Instrument 1</w:t>
            </w:r>
          </w:p>
        </w:tc>
        <w:tc>
          <w:tcPr>
            <w:tcW w:w="12960" w:type="dxa"/>
            <w:gridSpan w:val="3"/>
            <w:shd w:val="clear" w:color="auto" w:fill="auto"/>
          </w:tcPr>
          <w:p w14:paraId="0D8B38B1" w14:textId="34A6C106" w:rsidR="008366C0" w:rsidRPr="0054609C" w:rsidRDefault="006932E0" w:rsidP="00836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Proposal score</w:t>
            </w:r>
          </w:p>
        </w:tc>
      </w:tr>
      <w:tr w:rsidR="008366C0" w:rsidRPr="00964DD0" w14:paraId="2E0E0413" w14:textId="77777777" w:rsidTr="008366C0">
        <w:trPr>
          <w:trHeight w:val="288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22107255" w14:textId="7CE22ABE" w:rsidR="008366C0" w:rsidRPr="008366C0" w:rsidRDefault="008366C0" w:rsidP="00836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66C0">
              <w:rPr>
                <w:rFonts w:ascii="Times New Roman" w:hAnsi="Times New Roman"/>
                <w:b/>
                <w:bCs/>
                <w:sz w:val="20"/>
                <w:szCs w:val="20"/>
              </w:rPr>
              <w:t>Instrument 2</w:t>
            </w:r>
          </w:p>
        </w:tc>
        <w:tc>
          <w:tcPr>
            <w:tcW w:w="12960" w:type="dxa"/>
            <w:gridSpan w:val="3"/>
            <w:shd w:val="clear" w:color="auto" w:fill="auto"/>
          </w:tcPr>
          <w:p w14:paraId="6BFEEE6F" w14:textId="2CEB0760" w:rsidR="008366C0" w:rsidRPr="0054609C" w:rsidRDefault="00C177EF" w:rsidP="00C177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928E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Thesis oral presentation scores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</w:tr>
      <w:tr w:rsidR="008366C0" w:rsidRPr="00964DD0" w14:paraId="25622344" w14:textId="77777777" w:rsidTr="008366C0">
        <w:trPr>
          <w:trHeight w:val="288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230D7AAA" w14:textId="7ACBD32E" w:rsidR="008366C0" w:rsidRPr="008366C0" w:rsidRDefault="008366C0" w:rsidP="00836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66C0">
              <w:rPr>
                <w:rFonts w:ascii="Times New Roman" w:hAnsi="Times New Roman"/>
                <w:b/>
                <w:bCs/>
                <w:sz w:val="20"/>
                <w:szCs w:val="20"/>
              </w:rPr>
              <w:t>Instrument 3</w:t>
            </w:r>
          </w:p>
        </w:tc>
        <w:tc>
          <w:tcPr>
            <w:tcW w:w="12960" w:type="dxa"/>
            <w:gridSpan w:val="3"/>
            <w:shd w:val="clear" w:color="auto" w:fill="auto"/>
          </w:tcPr>
          <w:p w14:paraId="57279A95" w14:textId="50A19BEA" w:rsidR="008366C0" w:rsidRPr="0054609C" w:rsidRDefault="00C177EF" w:rsidP="00C177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T</w:t>
            </w:r>
            <w:r w:rsidRPr="004928E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hesis scores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</w:tr>
      <w:tr w:rsidR="00402256" w:rsidRPr="00964DD0" w14:paraId="2CD12D7C" w14:textId="77777777" w:rsidTr="008366C0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1737E22A" w14:textId="3B2F4C11" w:rsidR="00402256" w:rsidRDefault="00402256" w:rsidP="00836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Based on your results, circle or highlight whether the program</w:t>
            </w:r>
            <w:r w:rsidR="002C17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met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the goal Student Learning Outcome 3.</w:t>
            </w:r>
          </w:p>
          <w:p w14:paraId="6131EF46" w14:textId="55EC2BB0" w:rsidR="00402256" w:rsidRPr="0054609C" w:rsidRDefault="00402256" w:rsidP="00836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3B545EB" w14:textId="3FA5A5F2" w:rsidR="00402256" w:rsidRPr="0054609C" w:rsidRDefault="00402256" w:rsidP="00836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30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EF23466" w14:textId="50DC0037" w:rsidR="00402256" w:rsidRPr="0054609C" w:rsidRDefault="00402256" w:rsidP="00836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75740F" w:rsidRPr="00964DD0" w14:paraId="5B196B4E" w14:textId="77777777" w:rsidTr="008366C0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72344A75" w14:textId="361D4CE8" w:rsidR="0075740F" w:rsidRPr="0054609C" w:rsidRDefault="0075740F" w:rsidP="00836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5740F">
              <w:rPr>
                <w:rFonts w:ascii="Times New Roman" w:hAnsi="Times New Roman"/>
                <w:b/>
              </w:rPr>
              <w:t>Program Summary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(Briefly summarize the action and follow up items from your detail</w:t>
            </w:r>
            <w:r w:rsidR="00F136C3">
              <w:rPr>
                <w:rFonts w:ascii="Times New Roman" w:hAnsi="Times New Roman"/>
                <w:b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responses </w:t>
            </w:r>
            <w:r w:rsidR="00F136C3">
              <w:rPr>
                <w:rFonts w:ascii="Times New Roman" w:hAnsi="Times New Roman"/>
                <w:b/>
                <w:sz w:val="20"/>
                <w:szCs w:val="20"/>
              </w:rPr>
              <w:t>on subsequent pages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.)  </w:t>
            </w:r>
          </w:p>
        </w:tc>
      </w:tr>
      <w:tr w:rsidR="0075740F" w:rsidRPr="00964DD0" w14:paraId="3FD47350" w14:textId="77777777" w:rsidTr="008366C0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504D5BF2" w14:textId="1CF893BA" w:rsidR="0075740F" w:rsidRPr="006949CF" w:rsidRDefault="006949CF" w:rsidP="008366C0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6949CF">
              <w:rPr>
                <w:rFonts w:ascii="Times New Roman" w:hAnsi="Times New Roman"/>
                <w:color w:val="000000" w:themeColor="text1"/>
                <w:sz w:val="20"/>
              </w:rPr>
              <w:t xml:space="preserve">The program outcomes were met. </w:t>
            </w:r>
            <w:r w:rsidRPr="006949C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We will continue evaluating the program course contents to ensure that graduates are achieving competences consistently. </w:t>
            </w:r>
          </w:p>
          <w:p w14:paraId="5451B8C0" w14:textId="77777777" w:rsidR="0075740F" w:rsidRPr="006949CF" w:rsidRDefault="0075740F" w:rsidP="008366C0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  <w:p w14:paraId="789B64FD" w14:textId="77777777" w:rsidR="0075740F" w:rsidRPr="006949CF" w:rsidRDefault="0075740F" w:rsidP="008366C0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  <w:p w14:paraId="118C3703" w14:textId="77777777" w:rsidR="0075740F" w:rsidRPr="006949CF" w:rsidRDefault="0075740F" w:rsidP="008366C0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  <w:p w14:paraId="35DB1963" w14:textId="77777777" w:rsidR="0075740F" w:rsidRPr="006949CF" w:rsidRDefault="0075740F" w:rsidP="008366C0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  <w:p w14:paraId="3DB6524A" w14:textId="77777777" w:rsidR="0075740F" w:rsidRPr="006949CF" w:rsidRDefault="0075740F" w:rsidP="008366C0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  <w:p w14:paraId="0BB52837" w14:textId="3169AA48" w:rsidR="0075740F" w:rsidRPr="006949CF" w:rsidRDefault="0075740F" w:rsidP="008366C0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</w:tc>
      </w:tr>
    </w:tbl>
    <w:p w14:paraId="3BD55891" w14:textId="5FB9FD8C" w:rsidR="0017571B" w:rsidRDefault="0017571B">
      <w:r>
        <w:br w:type="page"/>
      </w:r>
    </w:p>
    <w:p w14:paraId="7D40C064" w14:textId="77777777" w:rsidR="001B1F95" w:rsidRDefault="001B1F95"/>
    <w:p w14:paraId="1C073C9D" w14:textId="77777777" w:rsidR="00AA5FB2" w:rsidRDefault="00AA5FB2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350"/>
        <w:gridCol w:w="90"/>
        <w:gridCol w:w="3960"/>
        <w:gridCol w:w="90"/>
        <w:gridCol w:w="3510"/>
        <w:gridCol w:w="2520"/>
      </w:tblGrid>
      <w:tr w:rsidR="00AA5FB2" w:rsidRPr="00964DD0" w14:paraId="245CC399" w14:textId="77777777" w:rsidTr="00832D56">
        <w:trPr>
          <w:trHeight w:val="144"/>
        </w:trPr>
        <w:tc>
          <w:tcPr>
            <w:tcW w:w="14395" w:type="dxa"/>
            <w:gridSpan w:val="7"/>
            <w:shd w:val="pct10" w:color="auto" w:fill="auto"/>
            <w:tcMar>
              <w:top w:w="100" w:type="nil"/>
              <w:right w:w="100" w:type="nil"/>
            </w:tcMar>
          </w:tcPr>
          <w:p w14:paraId="76D6AAA0" w14:textId="032CCB8E" w:rsidR="00A8015B" w:rsidRPr="001E35D2" w:rsidRDefault="00AA5FB2" w:rsidP="00832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1E35D2">
              <w:rPr>
                <w:rFonts w:ascii="Times New Roman" w:hAnsi="Times New Roman"/>
                <w:b/>
                <w:bCs/>
              </w:rPr>
              <w:t>Student Learning Outcome 1</w:t>
            </w:r>
          </w:p>
        </w:tc>
      </w:tr>
      <w:tr w:rsidR="001160F4" w:rsidRPr="00964DD0" w14:paraId="655B58B1" w14:textId="77777777" w:rsidTr="00832D56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5C887A5" w14:textId="27B0C216" w:rsidR="001160F4" w:rsidRPr="00EB65C8" w:rsidRDefault="001160F4" w:rsidP="00832D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Student Learning Outcome</w:t>
            </w:r>
            <w:r w:rsidR="003A32E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7417612" w14:textId="43AF2062" w:rsidR="001160F4" w:rsidRPr="008C5673" w:rsidRDefault="008C5673" w:rsidP="00832D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</w:pPr>
            <w:r w:rsidRPr="008C5673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Graduates will demonstrate the knowledge and capacity to apply managerial/ leadership principles and practices to appropriate situations.</w:t>
            </w:r>
          </w:p>
        </w:tc>
      </w:tr>
      <w:tr w:rsidR="00C4455B" w:rsidRPr="00964DD0" w14:paraId="740B7FDA" w14:textId="77777777" w:rsidTr="00F41425">
        <w:trPr>
          <w:trHeight w:val="1622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7C667B6D" w14:textId="686A5700" w:rsidR="00C4455B" w:rsidRDefault="0001791B" w:rsidP="00832D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M</w:t>
            </w:r>
            <w:r w:rsidR="00C4455B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easurement </w:t>
            </w:r>
            <w:r w:rsidR="0070232E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I</w:t>
            </w:r>
            <w:r w:rsidR="00C4455B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nstrument</w:t>
            </w:r>
            <w:r w:rsidR="00F136C3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1</w:t>
            </w:r>
            <w:r w:rsidR="00C445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BAB27B7" w14:textId="60996BE7" w:rsidR="00C4455B" w:rsidRDefault="00C4455B" w:rsidP="00832D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04AE7B25" w14:textId="421B3F22" w:rsidR="008C5673" w:rsidRPr="00A84AA5" w:rsidRDefault="008C5673" w:rsidP="00832D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DIRECT MEASURE: </w:t>
            </w:r>
            <w:r w:rsidRPr="009A3122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Certified Technology Manag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er exam questions in </w:t>
            </w:r>
            <w:r w:rsidR="00373784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“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Leadership</w:t>
            </w:r>
            <w:r w:rsidR="00373784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” and</w:t>
            </w:r>
            <w:r w:rsidR="00373784" w:rsidRPr="004928E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 w:rsidR="00373784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“</w:t>
            </w:r>
            <w:r w:rsidR="00373784" w:rsidRPr="004928E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Self-Management</w:t>
            </w:r>
            <w:r w:rsidR="00E43B07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.”</w:t>
            </w:r>
          </w:p>
          <w:p w14:paraId="201F83AE" w14:textId="09CD96F8" w:rsidR="0070232E" w:rsidRPr="00A84AA5" w:rsidRDefault="00373784" w:rsidP="00832D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</w:pPr>
            <w:r w:rsidRPr="00373784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Graduate students enrolled in their first semester of Thesis (AMS 599) were required to take the 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ATMAE </w:t>
            </w:r>
            <w:r w:rsidRPr="00373784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Certified Technology Manager (CTM) exam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.</w:t>
            </w:r>
            <w:r w:rsidR="00A84AA5" w:rsidRPr="00A84AA5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Leadership is a process of social influence, which maximizes th</w:t>
            </w:r>
            <w:r w:rsidR="00A84AA5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e efforts of others </w:t>
            </w:r>
            <w:r w:rsidR="00A84AA5" w:rsidRPr="00A84AA5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towards the achievement of goals.</w:t>
            </w:r>
            <w:r w:rsidR="00BE60F3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The Leadership category includes 10 questions. </w:t>
            </w:r>
            <w:r w:rsidR="00A84AA5" w:rsidRPr="00A84AA5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Self-management is the methods, skills, and strategies by which individuals can effectively direct their own activities toward the achievement of goals and objectives.</w:t>
            </w:r>
            <w:r w:rsidR="00BE60F3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The </w:t>
            </w:r>
            <w:r w:rsidR="00BE60F3" w:rsidRPr="00A84AA5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Self-management</w:t>
            </w:r>
            <w:r w:rsidR="00BE60F3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category includes 18 questions.</w:t>
            </w:r>
          </w:p>
        </w:tc>
      </w:tr>
      <w:tr w:rsidR="001160F4" w:rsidRPr="00964DD0" w14:paraId="6D41353B" w14:textId="77777777" w:rsidTr="00832D56">
        <w:trPr>
          <w:trHeight w:val="288"/>
        </w:trPr>
        <w:tc>
          <w:tcPr>
            <w:tcW w:w="2875" w:type="dxa"/>
            <w:tcBorders>
              <w:lef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770273CE" w14:textId="77777777" w:rsidR="001160F4" w:rsidRPr="001160F4" w:rsidRDefault="001160F4" w:rsidP="00832D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6"/>
            <w:tcBorders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0296C647" w14:textId="790040C0" w:rsidR="001160F4" w:rsidRPr="00F136C3" w:rsidRDefault="00832D56" w:rsidP="00832D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T</w:t>
            </w:r>
            <w:r w:rsidR="00B752B9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he goal is for our graduate </w:t>
            </w:r>
            <w:r w:rsidR="00B752B9" w:rsidRPr="00A84AA5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students’</w:t>
            </w:r>
            <w:r w:rsidRPr="00A84AA5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 w:rsidR="00B752B9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average performance in each exam category </w:t>
            </w:r>
            <w:r w:rsidRPr="00A84AA5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to meet or exceed the </w:t>
            </w:r>
            <w:r w:rsidR="00B752B9" w:rsidRPr="00B752B9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national historical average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.</w:t>
            </w:r>
          </w:p>
        </w:tc>
      </w:tr>
      <w:tr w:rsidR="00C4455B" w:rsidRPr="00964DD0" w14:paraId="6C28BC3F" w14:textId="77777777" w:rsidTr="00832D56">
        <w:tc>
          <w:tcPr>
            <w:tcW w:w="431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24FFDC9F" w14:textId="77777777" w:rsidR="00C4455B" w:rsidRDefault="00C4455B" w:rsidP="00832D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7C669DCA" w14:textId="77777777" w:rsidR="00656559" w:rsidRDefault="00656559" w:rsidP="00832D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9A4156A" w14:textId="06BF8539" w:rsidR="00656559" w:rsidRPr="00964DD0" w:rsidRDefault="00656559" w:rsidP="00832D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pct12" w:color="auto" w:fill="auto"/>
          </w:tcPr>
          <w:p w14:paraId="26D67387" w14:textId="1438A017" w:rsidR="00832D56" w:rsidRPr="00964DD0" w:rsidRDefault="00E11EDA" w:rsidP="00844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6</w:t>
            </w:r>
            <w:r w:rsidR="00844318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0</w:t>
            </w:r>
            <w:r w:rsidR="00885E07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%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0C1ACACD" w14:textId="77777777" w:rsidR="00C4455B" w:rsidRPr="00C4455B" w:rsidRDefault="00C4455B" w:rsidP="00832D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7AE2DC42" w14:textId="7AB9E802" w:rsidR="00C4455B" w:rsidRPr="00F615A8" w:rsidRDefault="006B0F48" w:rsidP="00F61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66.7</w:t>
            </w:r>
            <w:r w:rsidR="00F615A8" w:rsidRPr="00F615A8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%</w:t>
            </w:r>
          </w:p>
        </w:tc>
      </w:tr>
      <w:tr w:rsidR="00C4455B" w:rsidRPr="00964DD0" w14:paraId="14853067" w14:textId="77777777" w:rsidTr="00F41425">
        <w:trPr>
          <w:trHeight w:val="1604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71CAA8DB" w14:textId="42147141" w:rsidR="0075740F" w:rsidRPr="00EB65C8" w:rsidRDefault="00BC0316" w:rsidP="00832D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 w:rsidR="00C445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335C169F" w14:textId="5D13FCF4" w:rsidR="00997BEB" w:rsidRPr="00B65E31" w:rsidRDefault="00F615A8" w:rsidP="00997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</w:pPr>
            <w:r w:rsidRPr="00B65E31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Certified Technology Manager (CTM) exam offered by the Association of Technology, Management, and Applied Engineering (ATMAE). The exam is two hours and must be taken in a proctored setting.</w:t>
            </w:r>
            <w:r w:rsidR="00997BEB" w:rsidRPr="00B65E31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Scores are </w:t>
            </w:r>
            <w:r w:rsidRPr="00B65E31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released</w:t>
            </w:r>
            <w:r w:rsidR="00997BEB" w:rsidRPr="00B65E31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by </w:t>
            </w:r>
            <w:r w:rsidR="00E43B07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the </w:t>
            </w:r>
            <w:r w:rsidR="00997BEB" w:rsidRPr="00B65E31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ATMAE website. </w:t>
            </w:r>
            <w:r w:rsidR="00673230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The historical </w:t>
            </w:r>
            <w:r w:rsidR="00E43B07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n</w:t>
            </w:r>
            <w:r w:rsidR="00FE3BF8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ational average score</w:t>
            </w:r>
            <w:r w:rsidR="00E43B07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s</w:t>
            </w:r>
            <w:r w:rsidR="00FE3BF8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for two categories of </w:t>
            </w:r>
            <w:r w:rsidR="00FE3BF8" w:rsidRPr="00832D56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Leadership</w:t>
            </w:r>
            <w:r w:rsidR="00FE3BF8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and </w:t>
            </w:r>
            <w:r w:rsidR="00FE3BF8" w:rsidRPr="00832D56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Self-management</w:t>
            </w:r>
            <w:r w:rsidR="00FE3BF8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are </w:t>
            </w:r>
            <w:r w:rsidR="003A7A40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60%</w:t>
            </w:r>
            <w:r w:rsidR="00FE3BF8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and </w:t>
            </w:r>
            <w:r w:rsidR="009F0BF3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67%</w:t>
            </w:r>
            <w:r w:rsidR="004B6F6F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,</w:t>
            </w:r>
            <w:r w:rsidR="00FE3BF8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respectively.</w:t>
            </w:r>
          </w:p>
          <w:p w14:paraId="06BCD006" w14:textId="22C5C491" w:rsidR="00C4455B" w:rsidRPr="00964DD0" w:rsidRDefault="00997BEB" w:rsidP="00C552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65E31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In 20</w:t>
            </w:r>
            <w:r w:rsidR="009F0BF3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20</w:t>
            </w:r>
            <w:r w:rsidRPr="00B65E31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-20</w:t>
            </w:r>
            <w:r w:rsidR="00844318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2</w:t>
            </w:r>
            <w:r w:rsidR="009F0BF3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1</w:t>
            </w:r>
            <w:r w:rsidR="00844318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, three</w:t>
            </w:r>
            <w:r w:rsidRPr="00B65E31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 w:rsidR="00FA3B8B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MSEM </w:t>
            </w:r>
            <w:r w:rsidRPr="00B65E31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graduate students took the exam</w:t>
            </w:r>
            <w:r w:rsidR="00B200B5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 w:rsidR="00B200B5" w:rsidRPr="00B200B5">
              <w:rPr>
                <w:rFonts w:ascii="Times New Roman" w:hAnsi="Times New Roman"/>
                <w:bCs/>
                <w:i/>
                <w:color w:val="2F5496" w:themeColor="accent1" w:themeShade="BF"/>
                <w:sz w:val="20"/>
                <w:szCs w:val="20"/>
              </w:rPr>
              <w:t>(N=</w:t>
            </w:r>
            <w:r w:rsidR="00844318" w:rsidRPr="006B0F48">
              <w:rPr>
                <w:rFonts w:ascii="Times New Roman" w:hAnsi="Times New Roman"/>
                <w:bCs/>
                <w:i/>
                <w:color w:val="2F5496" w:themeColor="accent1" w:themeShade="BF"/>
                <w:sz w:val="20"/>
                <w:szCs w:val="20"/>
              </w:rPr>
              <w:t>3</w:t>
            </w:r>
            <w:r w:rsidR="00B200B5" w:rsidRPr="006B0F48">
              <w:rPr>
                <w:rFonts w:ascii="Times New Roman" w:hAnsi="Times New Roman"/>
                <w:bCs/>
                <w:i/>
                <w:color w:val="2F5496" w:themeColor="accent1" w:themeShade="BF"/>
                <w:sz w:val="20"/>
                <w:szCs w:val="20"/>
              </w:rPr>
              <w:t>)</w:t>
            </w:r>
            <w:r w:rsidRPr="006B0F48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.</w:t>
            </w:r>
            <w:r w:rsidR="00FF3FB8" w:rsidRPr="006B0F48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 w:rsidR="006B0F48" w:rsidRPr="006B0F48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66.7% (2 of 3) students achieved 60% or more in the Leadership and Self-management categories.</w:t>
            </w:r>
            <w:r w:rsidR="00B65E31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</w:tr>
      <w:tr w:rsidR="00EB65C8" w:rsidRPr="00964DD0" w14:paraId="6C95D469" w14:textId="77777777" w:rsidTr="00F41425">
        <w:trPr>
          <w:trHeight w:val="1523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1EB4C99" w14:textId="77777777" w:rsidR="00EB65C8" w:rsidRPr="00EB65C8" w:rsidRDefault="00EB65C8" w:rsidP="00832D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Measurement Instrument 2</w:t>
            </w:r>
          </w:p>
          <w:p w14:paraId="57042ECE" w14:textId="28230108" w:rsidR="00EB65C8" w:rsidRPr="0054609C" w:rsidRDefault="00EB65C8" w:rsidP="00832D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48C1D" w14:textId="402B143A" w:rsidR="00EB65C8" w:rsidRDefault="00907780" w:rsidP="009077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DIRECT MEASURE: </w:t>
            </w:r>
            <w:r w:rsidRPr="009A3122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Certified Technology Manag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er exam questions in “</w:t>
            </w:r>
            <w:r w:rsidRPr="004928E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People</w:t>
            </w:r>
            <w:r w:rsidR="00063F79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.”</w:t>
            </w:r>
          </w:p>
          <w:p w14:paraId="1630E38A" w14:textId="58A46DFF" w:rsidR="00907780" w:rsidRPr="003A2642" w:rsidRDefault="00907780" w:rsidP="003A26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</w:pPr>
            <w:r w:rsidRPr="00373784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Graduate students enrolled in their first semester of Thesis (AMS 599) were required to take the 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ATMAE </w:t>
            </w:r>
            <w:r w:rsidRPr="00373784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Certified Technology Manager (CTM) exam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.</w:t>
            </w:r>
            <w:r w:rsidRPr="00A84AA5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 w:rsidR="003A2642">
              <w:t xml:space="preserve"> </w:t>
            </w:r>
            <w:r w:rsidR="003A2642" w:rsidRPr="003A2642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Managing people involves the deployment and hand</w:t>
            </w:r>
            <w:r w:rsidR="003A2642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ling of human resources to work </w:t>
            </w:r>
            <w:r w:rsidR="003A2642" w:rsidRPr="003A2642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together to accomplish desired goals and objectives using </w:t>
            </w:r>
            <w:r w:rsidR="003A2642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available resources efficiently </w:t>
            </w:r>
            <w:r w:rsidR="003A2642" w:rsidRPr="003A2642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and effectively</w:t>
            </w:r>
            <w:r w:rsidRPr="00A84AA5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The </w:t>
            </w:r>
            <w:r w:rsidR="003A2642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People 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category includes 1</w:t>
            </w:r>
            <w:r w:rsidR="003A2642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questions.</w:t>
            </w:r>
          </w:p>
        </w:tc>
      </w:tr>
      <w:tr w:rsidR="00EB65C8" w:rsidRPr="00964DD0" w14:paraId="539C4EDD" w14:textId="77777777" w:rsidTr="003A2642">
        <w:trPr>
          <w:trHeight w:val="335"/>
        </w:trPr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FF103EA" w14:textId="41B8FBE1" w:rsidR="00EB65C8" w:rsidRDefault="00EB65C8" w:rsidP="00832D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C2FDF74" w14:textId="23999010" w:rsidR="00EB65C8" w:rsidRPr="0054609C" w:rsidRDefault="003A2642" w:rsidP="006732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The goal is for our graduate </w:t>
            </w:r>
            <w:r w:rsidRPr="00A84AA5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students’ 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average performance in each exam category </w:t>
            </w:r>
            <w:r w:rsidRPr="00A84AA5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to meet or exceed </w:t>
            </w:r>
            <w:r w:rsidR="00673230" w:rsidRPr="00A84AA5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the </w:t>
            </w:r>
            <w:r w:rsidR="00673230" w:rsidRPr="00B752B9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historical </w:t>
            </w:r>
            <w:r w:rsidRPr="00B752B9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national average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.</w:t>
            </w:r>
          </w:p>
        </w:tc>
      </w:tr>
      <w:tr w:rsidR="00EB65C8" w:rsidRPr="00964DD0" w14:paraId="441F4946" w14:textId="77777777" w:rsidTr="00832D56">
        <w:tc>
          <w:tcPr>
            <w:tcW w:w="4225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FEFA4E4" w14:textId="77777777" w:rsidR="00EB65C8" w:rsidRDefault="00EB65C8" w:rsidP="00832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2B05BCB7" w14:textId="30985B34" w:rsidR="00EB65C8" w:rsidRPr="0054609C" w:rsidRDefault="00EB65C8" w:rsidP="00832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shd w:val="clear" w:color="auto" w:fill="auto"/>
          </w:tcPr>
          <w:p w14:paraId="16258B0E" w14:textId="02A10409" w:rsidR="00EB65C8" w:rsidRPr="0054609C" w:rsidRDefault="00E11EDA" w:rsidP="00C55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6</w:t>
            </w:r>
            <w:r w:rsidR="00C552B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0</w:t>
            </w:r>
            <w:r w:rsidR="00885E07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%</w:t>
            </w:r>
          </w:p>
        </w:tc>
        <w:tc>
          <w:tcPr>
            <w:tcW w:w="3600" w:type="dxa"/>
            <w:gridSpan w:val="2"/>
            <w:shd w:val="clear" w:color="auto" w:fill="auto"/>
          </w:tcPr>
          <w:p w14:paraId="39545202" w14:textId="2D5853EC" w:rsidR="00EB65C8" w:rsidRPr="0054609C" w:rsidRDefault="00EB65C8" w:rsidP="00832D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</w:tcPr>
          <w:p w14:paraId="7C00C1FF" w14:textId="6E91AEC5" w:rsidR="00EB65C8" w:rsidRPr="0054609C" w:rsidRDefault="006B0F48" w:rsidP="00D3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100</w:t>
            </w:r>
            <w:r w:rsidR="003A2642" w:rsidRPr="00F615A8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%</w:t>
            </w:r>
          </w:p>
        </w:tc>
      </w:tr>
      <w:tr w:rsidR="00EB65C8" w:rsidRPr="00964DD0" w14:paraId="452EB8AB" w14:textId="77777777" w:rsidTr="00F41425">
        <w:trPr>
          <w:trHeight w:val="1415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5ED7F54" w14:textId="1AF6571B" w:rsidR="00EB65C8" w:rsidRDefault="00EB65C8" w:rsidP="00832D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</w:p>
          <w:p w14:paraId="777865F8" w14:textId="19B2D0FB" w:rsidR="003A32E4" w:rsidRDefault="003A32E4" w:rsidP="00832D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C07FFAD" w14:textId="77777777" w:rsidR="003A32E4" w:rsidRDefault="003A32E4" w:rsidP="00832D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0A93F12" w14:textId="15264239" w:rsidR="00EB65C8" w:rsidRPr="0054609C" w:rsidRDefault="00EB65C8" w:rsidP="00832D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9D936" w14:textId="5E13712A" w:rsidR="00EB65C8" w:rsidRPr="006B0F48" w:rsidRDefault="003A2642" w:rsidP="006B0F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</w:pPr>
            <w:r w:rsidRPr="00B65E31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Certified Technology Manager (CTM) exam offered by the Association of Technology, Management, and Applied Engineering (ATMAE). The exam is two hours and must be taken in a proctored setting. Scores are released by </w:t>
            </w:r>
            <w:r w:rsidR="00063F79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the </w:t>
            </w:r>
            <w:r w:rsidRPr="00B65E31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ATMAE website. </w:t>
            </w:r>
            <w:r w:rsidR="00885E07">
              <w:t xml:space="preserve"> </w:t>
            </w:r>
            <w:r w:rsidR="00063F79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The n</w:t>
            </w:r>
            <w:r w:rsidR="00885E07" w:rsidRPr="00885E07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ational h</w:t>
            </w:r>
            <w:r w:rsidR="00885E07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istorical average score for the category</w:t>
            </w:r>
            <w:r w:rsidR="00885E07" w:rsidRPr="00885E07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of </w:t>
            </w:r>
            <w:r w:rsidR="00885E07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People</w:t>
            </w:r>
            <w:r w:rsidR="00885E07" w:rsidRPr="00885E07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 w:rsidR="00885E07" w:rsidRPr="006B0F48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is </w:t>
            </w:r>
            <w:r w:rsidR="0055029F" w:rsidRPr="006B0F48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63</w:t>
            </w:r>
            <w:r w:rsidR="00CD343F" w:rsidRPr="006B0F48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.1</w:t>
            </w:r>
            <w:r w:rsidR="0055029F" w:rsidRPr="006B0F48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%</w:t>
            </w:r>
            <w:r w:rsidR="00885E07" w:rsidRPr="006B0F48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.</w:t>
            </w:r>
            <w:r w:rsidR="006B0F48" w:rsidRPr="006B0F48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 w:rsidRPr="006B0F48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In 20</w:t>
            </w:r>
            <w:r w:rsidR="006B0F48" w:rsidRPr="006B0F48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20</w:t>
            </w:r>
            <w:r w:rsidRPr="006B0F48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-20</w:t>
            </w:r>
            <w:r w:rsidR="00C552BC" w:rsidRPr="006B0F48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2</w:t>
            </w:r>
            <w:r w:rsidR="006B0F48" w:rsidRPr="006B0F48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1</w:t>
            </w:r>
            <w:r w:rsidRPr="006B0F48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, </w:t>
            </w:r>
            <w:r w:rsidR="00C552BC" w:rsidRPr="006B0F48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three</w:t>
            </w:r>
            <w:r w:rsidRPr="006B0F48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graduate students took the exam</w:t>
            </w:r>
            <w:r w:rsidR="00B200B5" w:rsidRPr="006B0F48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 w:rsidR="00B200B5" w:rsidRPr="006B0F48">
              <w:rPr>
                <w:rFonts w:ascii="Times New Roman" w:hAnsi="Times New Roman"/>
                <w:bCs/>
                <w:i/>
                <w:color w:val="2F5496" w:themeColor="accent1" w:themeShade="BF"/>
                <w:sz w:val="20"/>
                <w:szCs w:val="20"/>
              </w:rPr>
              <w:t>(N=</w:t>
            </w:r>
            <w:r w:rsidR="006B0F48" w:rsidRPr="006B0F48">
              <w:rPr>
                <w:rFonts w:ascii="Times New Roman" w:hAnsi="Times New Roman"/>
                <w:bCs/>
                <w:i/>
                <w:color w:val="2F5496" w:themeColor="accent1" w:themeShade="BF"/>
                <w:sz w:val="20"/>
                <w:szCs w:val="20"/>
              </w:rPr>
              <w:t>3</w:t>
            </w:r>
            <w:r w:rsidR="00B200B5" w:rsidRPr="006B0F48">
              <w:rPr>
                <w:rFonts w:ascii="Times New Roman" w:hAnsi="Times New Roman"/>
                <w:bCs/>
                <w:i/>
                <w:color w:val="2F5496" w:themeColor="accent1" w:themeShade="BF"/>
                <w:sz w:val="20"/>
                <w:szCs w:val="20"/>
              </w:rPr>
              <w:t>)</w:t>
            </w:r>
            <w:r w:rsidR="00B200B5" w:rsidRPr="006B0F48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. </w:t>
            </w:r>
            <w:r w:rsidR="006B0F48" w:rsidRPr="006B0F48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100% (3 of 3) students achieved 63.1% or more in the category of People.</w:t>
            </w:r>
          </w:p>
        </w:tc>
      </w:tr>
    </w:tbl>
    <w:p w14:paraId="1C26625D" w14:textId="77777777" w:rsidR="00F41425" w:rsidRDefault="00F41425">
      <w:r>
        <w:br w:type="page"/>
      </w:r>
    </w:p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350"/>
        <w:gridCol w:w="4050"/>
        <w:gridCol w:w="3600"/>
        <w:gridCol w:w="1350"/>
        <w:gridCol w:w="1170"/>
      </w:tblGrid>
      <w:tr w:rsidR="00EB65C8" w:rsidRPr="00964DD0" w14:paraId="42308520" w14:textId="77777777" w:rsidTr="00F41425">
        <w:trPr>
          <w:trHeight w:val="1703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1359E721" w14:textId="121A75D0" w:rsidR="00EB65C8" w:rsidRPr="00EB65C8" w:rsidRDefault="00EB65C8" w:rsidP="00832D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Measurement Instrument 3</w:t>
            </w:r>
          </w:p>
          <w:p w14:paraId="6D0DD349" w14:textId="56F51600" w:rsidR="00EB65C8" w:rsidRDefault="00EB65C8" w:rsidP="00832D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F1985F6" w14:textId="6037C8DA" w:rsidR="00F41425" w:rsidRDefault="00F41425" w:rsidP="00F414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DIRECT MEASURE: </w:t>
            </w:r>
            <w:r w:rsidRPr="009A3122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Certified Technology Manag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er exam questions in “</w:t>
            </w:r>
            <w:r w:rsidRPr="004928E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Risk</w:t>
            </w:r>
            <w:r w:rsidR="00063F79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.”</w:t>
            </w:r>
          </w:p>
          <w:p w14:paraId="466F983F" w14:textId="2856C72F" w:rsidR="00EB65C8" w:rsidRPr="00F41425" w:rsidRDefault="00F41425" w:rsidP="00D37A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</w:pPr>
            <w:r w:rsidRPr="00373784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Graduate students enrolled in their first semester of Thesis (AMS 599) were required to take the 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ATMAE </w:t>
            </w:r>
            <w:r w:rsidRPr="00373784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Certified Technology Manager (CTM) exam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. </w:t>
            </w:r>
            <w:r w:rsidRPr="00F41425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Risk management is the identification, assessment, and priorit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ization of risk followed by </w:t>
            </w:r>
            <w:r w:rsidRPr="00F41425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coordinated and economical application of resources to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minimize, monitor, and control </w:t>
            </w:r>
            <w:r w:rsidRPr="00F41425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their probability and/or impact.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The Risk category includes 19 questions.</w:t>
            </w:r>
          </w:p>
        </w:tc>
      </w:tr>
      <w:tr w:rsidR="00EB65C8" w:rsidRPr="00964DD0" w14:paraId="730F91C6" w14:textId="77777777" w:rsidTr="00F41425">
        <w:trPr>
          <w:trHeight w:val="434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1AEDCFF4" w14:textId="1A1E18E8" w:rsidR="00EB65C8" w:rsidRPr="00EB65C8" w:rsidRDefault="00EB65C8" w:rsidP="00832D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04F7385" w14:textId="57BD6D01" w:rsidR="00EB65C8" w:rsidRPr="0054609C" w:rsidRDefault="00F41425" w:rsidP="00F414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The goal is for our graduate </w:t>
            </w:r>
            <w:r w:rsidRPr="00A84AA5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students’ 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average performance in each exam category </w:t>
            </w:r>
            <w:r w:rsidRPr="00A84AA5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to meet or exceed the </w:t>
            </w:r>
            <w:r w:rsidRPr="00B752B9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national historical average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.</w:t>
            </w:r>
          </w:p>
        </w:tc>
      </w:tr>
      <w:tr w:rsidR="00BB5405" w:rsidRPr="00964DD0" w14:paraId="3CC0710D" w14:textId="77777777" w:rsidTr="001506DC">
        <w:tc>
          <w:tcPr>
            <w:tcW w:w="4225" w:type="dxa"/>
            <w:gridSpan w:val="2"/>
            <w:tcBorders>
              <w:top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5CC7123E" w14:textId="77777777" w:rsidR="00BB5405" w:rsidRDefault="00BB5405" w:rsidP="00BB5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35954ECD" w14:textId="0650973F" w:rsidR="00BB5405" w:rsidRDefault="00BB5405" w:rsidP="00BB54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  <w:shd w:val="pct12" w:color="auto" w:fill="auto"/>
          </w:tcPr>
          <w:p w14:paraId="069E8BD6" w14:textId="576747B6" w:rsidR="00BB5405" w:rsidRPr="0054609C" w:rsidRDefault="00E11EDA" w:rsidP="00C55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6</w:t>
            </w:r>
            <w:r w:rsidR="00C552B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0</w:t>
            </w:r>
            <w:r w:rsidR="00BB5405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%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pct12" w:color="auto" w:fill="auto"/>
          </w:tcPr>
          <w:p w14:paraId="0B674CB1" w14:textId="46785692" w:rsidR="00BB5405" w:rsidRPr="0054609C" w:rsidRDefault="00BB5405" w:rsidP="00BB5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shd w:val="pct12" w:color="auto" w:fill="auto"/>
          </w:tcPr>
          <w:p w14:paraId="6CA2CDDC" w14:textId="45A58BFD" w:rsidR="00BB5405" w:rsidRPr="00FC041E" w:rsidRDefault="00D37AB8" w:rsidP="001506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66.</w:t>
            </w:r>
            <w:r w:rsidR="006B0F48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7</w:t>
            </w:r>
            <w:r w:rsidR="00BB5405" w:rsidRPr="00F615A8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%</w:t>
            </w:r>
          </w:p>
        </w:tc>
      </w:tr>
      <w:tr w:rsidR="00BB5405" w:rsidRPr="00964DD0" w14:paraId="230484E4" w14:textId="77777777" w:rsidTr="00FC041E">
        <w:trPr>
          <w:trHeight w:val="1316"/>
        </w:trPr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53AF2264" w14:textId="60ECE004" w:rsidR="00BB5405" w:rsidRDefault="00BB5405" w:rsidP="00BB54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</w:p>
          <w:p w14:paraId="7A5ADC48" w14:textId="65A24C23" w:rsidR="00BB5405" w:rsidRDefault="00BB5405" w:rsidP="00BB54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E4FC3FE" w14:textId="77777777" w:rsidR="00BB5405" w:rsidRDefault="00BB5405" w:rsidP="00BB54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BC726F7" w14:textId="640FF822" w:rsidR="00BB5405" w:rsidRPr="0054609C" w:rsidRDefault="00BB5405" w:rsidP="00BB54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14:paraId="1BB6B702" w14:textId="20E93424" w:rsidR="00BB5405" w:rsidRPr="00B65E31" w:rsidRDefault="00BB5405" w:rsidP="00BB54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</w:pPr>
            <w:r w:rsidRPr="00B65E31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Certified Technology Manager (CTM) exam offered by the Association of Technology, Management, and Applied Engineering (ATMAE). The exam is two hours and must be taken in a proctored setting. Scores are released by </w:t>
            </w:r>
            <w:r w:rsidR="00063F79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the </w:t>
            </w:r>
            <w:r w:rsidRPr="00B65E31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ATMAE website. </w:t>
            </w:r>
            <w:r>
              <w:t xml:space="preserve"> </w:t>
            </w:r>
            <w:r w:rsidR="00673230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The </w:t>
            </w:r>
            <w:r w:rsidR="00673230" w:rsidRPr="00BB5405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historical</w:t>
            </w:r>
            <w:r w:rsidR="00673230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 w:rsidR="00063F79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n</w:t>
            </w:r>
            <w:r w:rsidRPr="00BB5405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ational average score for </w:t>
            </w:r>
            <w:r w:rsidR="00D37AB8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the</w:t>
            </w:r>
            <w:r w:rsidRPr="00BB5405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categor</w:t>
            </w:r>
            <w:r w:rsidR="00D37AB8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y</w:t>
            </w:r>
            <w:r w:rsidRPr="00BB5405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of 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Risk</w:t>
            </w:r>
            <w:r w:rsidRPr="00BB5405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 w:rsidR="00D37AB8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is</w:t>
            </w:r>
            <w:r w:rsidRPr="00BB5405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 w:rsidR="006B0F48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77.1%</w:t>
            </w:r>
            <w:r w:rsidRPr="00BB5405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.</w:t>
            </w:r>
          </w:p>
          <w:p w14:paraId="346F0AF7" w14:textId="33736E13" w:rsidR="00BB5405" w:rsidRPr="0054609C" w:rsidRDefault="00BB5405" w:rsidP="00D37A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65E31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In 201</w:t>
            </w:r>
            <w:r w:rsidR="00E11EDA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9</w:t>
            </w:r>
            <w:r w:rsidRPr="00B65E31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-20</w:t>
            </w:r>
            <w:r w:rsidR="00E11EDA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20</w:t>
            </w:r>
            <w:r w:rsidRPr="00B65E31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, </w:t>
            </w:r>
            <w:r w:rsidR="00E11EDA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three</w:t>
            </w:r>
            <w:r w:rsidRPr="00B65E31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graduate students took the exam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 w:rsidRPr="00B200B5">
              <w:rPr>
                <w:rFonts w:ascii="Times New Roman" w:hAnsi="Times New Roman"/>
                <w:bCs/>
                <w:i/>
                <w:color w:val="2F5496" w:themeColor="accent1" w:themeShade="BF"/>
                <w:sz w:val="20"/>
                <w:szCs w:val="20"/>
              </w:rPr>
              <w:t>(N=</w:t>
            </w:r>
            <w:r w:rsidR="00E11EDA">
              <w:rPr>
                <w:rFonts w:ascii="Times New Roman" w:hAnsi="Times New Roman"/>
                <w:bCs/>
                <w:i/>
                <w:color w:val="2F5496" w:themeColor="accent1" w:themeShade="BF"/>
                <w:sz w:val="20"/>
                <w:szCs w:val="20"/>
              </w:rPr>
              <w:t>3</w:t>
            </w:r>
            <w:r w:rsidRPr="00B200B5">
              <w:rPr>
                <w:rFonts w:ascii="Times New Roman" w:hAnsi="Times New Roman"/>
                <w:bCs/>
                <w:i/>
                <w:color w:val="2F5496" w:themeColor="accent1" w:themeShade="BF"/>
                <w:sz w:val="20"/>
                <w:szCs w:val="20"/>
              </w:rPr>
              <w:t>)</w:t>
            </w:r>
            <w:r w:rsidRPr="00B65E31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66.</w:t>
            </w:r>
            <w:r w:rsidR="006B0F48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% (</w:t>
            </w:r>
            <w:r w:rsidR="00D37AB8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of </w:t>
            </w:r>
            <w:r w:rsidR="00D37AB8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) students achieved </w:t>
            </w:r>
            <w:r w:rsidR="006B0F48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77.1% 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or more in </w:t>
            </w:r>
            <w:r w:rsidR="00063F79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Risk category.</w:t>
            </w:r>
          </w:p>
        </w:tc>
      </w:tr>
      <w:tr w:rsidR="00BB5405" w:rsidRPr="00964DD0" w14:paraId="2840278E" w14:textId="77777777" w:rsidTr="00832D56">
        <w:tc>
          <w:tcPr>
            <w:tcW w:w="118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B9BF1FA" w14:textId="062B4550" w:rsidR="00BB5405" w:rsidRDefault="00BB5405" w:rsidP="00BB54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Based on your results, circle or highlight whether the program met the goal Student Learning Outcome 1.</w:t>
            </w:r>
          </w:p>
          <w:p w14:paraId="28BEF35B" w14:textId="389EE275" w:rsidR="00BB5405" w:rsidRPr="003A32E4" w:rsidRDefault="00BB5405" w:rsidP="00BB54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7F235" w14:textId="5C23DC2A" w:rsidR="00BB5405" w:rsidRPr="00885E07" w:rsidRDefault="00BB5405" w:rsidP="00BB5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885E07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Met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E6B1E" w14:textId="11813D43" w:rsidR="00BB5405" w:rsidRPr="003A32E4" w:rsidRDefault="00BB5405" w:rsidP="00BB5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85E07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BB5405" w:rsidRPr="00964DD0" w14:paraId="150080E3" w14:textId="77777777" w:rsidTr="00832D56">
        <w:tc>
          <w:tcPr>
            <w:tcW w:w="14395" w:type="dxa"/>
            <w:gridSpan w:val="6"/>
            <w:shd w:val="pct12" w:color="auto" w:fill="auto"/>
            <w:tcMar>
              <w:top w:w="100" w:type="nil"/>
              <w:right w:w="100" w:type="nil"/>
            </w:tcMar>
          </w:tcPr>
          <w:p w14:paraId="403A3B44" w14:textId="1A30079D" w:rsidR="00BB5405" w:rsidRPr="0054609C" w:rsidRDefault="00BB5405" w:rsidP="00BB54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Actions 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>(Describe the decision-making process and actions planned for program improvement.  The act</w:t>
            </w:r>
            <w:r>
              <w:rPr>
                <w:rFonts w:ascii="Times New Roman" w:hAnsi="Times New Roman"/>
                <w:sz w:val="20"/>
                <w:szCs w:val="20"/>
              </w:rPr>
              <w:t>ions should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 xml:space="preserve"> include a timeline.)</w:t>
            </w:r>
          </w:p>
        </w:tc>
      </w:tr>
      <w:tr w:rsidR="00BB5405" w:rsidRPr="00964DD0" w14:paraId="210CB496" w14:textId="77777777" w:rsidTr="00832D56">
        <w:trPr>
          <w:trHeight w:val="1340"/>
        </w:trPr>
        <w:tc>
          <w:tcPr>
            <w:tcW w:w="14395" w:type="dxa"/>
            <w:gridSpan w:val="6"/>
            <w:shd w:val="pct12" w:color="auto" w:fill="auto"/>
            <w:tcMar>
              <w:top w:w="100" w:type="nil"/>
              <w:right w:w="100" w:type="nil"/>
            </w:tcMar>
          </w:tcPr>
          <w:p w14:paraId="2B3811B9" w14:textId="0E483352" w:rsidR="00BB5405" w:rsidRPr="0054609C" w:rsidRDefault="00FB543B" w:rsidP="004B6F6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96289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The managerial course content</w:t>
            </w:r>
            <w:r w:rsidR="00C475E1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s</w:t>
            </w:r>
            <w:r w:rsidRPr="00996289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evaluated to ensure that graduates are achieving competences consistently and were reviewed at graduate faculty meetings. The core courses were evaluated to address the areas above </w:t>
            </w:r>
            <w:r w:rsidR="00996289" w:rsidRPr="00996289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are AMS</w:t>
            </w:r>
            <w:r w:rsidR="00FF7851" w:rsidRPr="00996289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520 Recourse Management</w:t>
            </w:r>
            <w:r w:rsidR="00996289" w:rsidRPr="00996289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, AMS</w:t>
            </w:r>
            <w:r w:rsidR="00FF7851" w:rsidRPr="00996289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590 Operations Leadership, and AMS 671 Quality Management.</w:t>
            </w:r>
            <w:r w:rsidRPr="0045371E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 w:rsidR="00996289" w:rsidRPr="0045371E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Evaluation of the </w:t>
            </w:r>
            <w:proofErr w:type="gramStart"/>
            <w:r w:rsidR="00996289" w:rsidRPr="0045371E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course</w:t>
            </w:r>
            <w:r w:rsidR="00C475E1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s</w:t>
            </w:r>
            <w:proofErr w:type="gramEnd"/>
            <w:r w:rsidR="00996289" w:rsidRPr="0045371E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content</w:t>
            </w:r>
            <w:r w:rsidR="00C475E1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s</w:t>
            </w:r>
            <w:r w:rsidR="00996289" w:rsidRPr="0045371E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should be further </w:t>
            </w:r>
            <w:r w:rsidR="0045371E" w:rsidRPr="0045371E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continued</w:t>
            </w:r>
            <w:r w:rsidR="00996289" w:rsidRPr="0045371E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 w:rsidR="0045371E" w:rsidRPr="0045371E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and </w:t>
            </w:r>
            <w:r w:rsidR="00996289" w:rsidRPr="0045371E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will be reviewed at upcoming graduate faculty meetings.</w:t>
            </w:r>
          </w:p>
        </w:tc>
      </w:tr>
      <w:tr w:rsidR="00BB5405" w:rsidRPr="00964DD0" w14:paraId="3A2A93D5" w14:textId="77777777" w:rsidTr="00832D56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1073810D" w14:textId="38AFBB14" w:rsidR="00BB5405" w:rsidRPr="006E294C" w:rsidRDefault="00BB5405" w:rsidP="00BB5405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6E294C">
              <w:rPr>
                <w:rFonts w:ascii="Times New Roman" w:hAnsi="Times New Roman"/>
                <w:b/>
                <w:bCs/>
                <w:sz w:val="20"/>
              </w:rPr>
              <w:t xml:space="preserve">Follow-Up </w:t>
            </w:r>
            <w:r w:rsidRPr="0075740F">
              <w:rPr>
                <w:rFonts w:ascii="Times New Roman" w:hAnsi="Times New Roman"/>
                <w:bCs/>
                <w:sz w:val="20"/>
              </w:rPr>
              <w:t>(Provide your timeline for follow-up.  If follow-up has occurred, describe how the actions above have resulted in program improvement.)</w:t>
            </w:r>
          </w:p>
        </w:tc>
      </w:tr>
      <w:tr w:rsidR="00BB5405" w:rsidRPr="00964DD0" w14:paraId="62BA6E53" w14:textId="77777777" w:rsidTr="00832D56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7F756CB7" w14:textId="0DE7FE77" w:rsidR="00165B66" w:rsidRDefault="00165B66" w:rsidP="00BB5405">
            <w:pPr>
              <w:jc w:val="both"/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Based on t</w:t>
            </w:r>
            <w:r w:rsidR="00467046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he CTM exam test result since 2015 to 2018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, our g</w:t>
            </w:r>
            <w:r w:rsidR="008B78BC" w:rsidRPr="008B78B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raduate </w:t>
            </w:r>
            <w:r w:rsidR="00467046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s</w:t>
            </w:r>
            <w:r w:rsidR="008B78BC" w:rsidRPr="008B78B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tudents’ </w:t>
            </w:r>
            <w:r w:rsidR="00467046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scores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 w:rsidR="00467046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were below the historical national average</w:t>
            </w:r>
            <w:r w:rsidR="008B78BC" w:rsidRPr="008B78B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 w:rsidR="00467046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in m</w:t>
            </w:r>
            <w:r w:rsidR="008B78BC" w:rsidRPr="008B78B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anagerial </w:t>
            </w:r>
            <w:r w:rsidR="00467046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c</w:t>
            </w:r>
            <w:r w:rsidR="008B78BC" w:rsidRPr="008B78B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ategories</w:t>
            </w:r>
            <w:r w:rsidR="00467046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of </w:t>
            </w:r>
            <w:r w:rsidR="00467046" w:rsidRPr="00467046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Leadersh</w:t>
            </w:r>
            <w:r w:rsidR="00467046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ip, Self-Management, and Risk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. In </w:t>
            </w:r>
            <w:r w:rsidR="004B6F6F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2018-2019</w:t>
            </w:r>
            <w:r w:rsidR="006B0F48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201</w:t>
            </w:r>
            <w:r w:rsidR="00BF289D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-20</w:t>
            </w:r>
            <w:r w:rsidR="00BF289D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20</w:t>
            </w:r>
            <w:r w:rsidR="006B0F48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, and 2020-2021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the CTM exam shows progress</w:t>
            </w:r>
            <w:r w:rsidR="00D85744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in all </w:t>
            </w:r>
            <w:r w:rsidR="00D85744" w:rsidRPr="00D85744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CTM </w:t>
            </w:r>
            <w:r w:rsidR="00D85744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e</w:t>
            </w:r>
            <w:r w:rsidR="00D85744" w:rsidRPr="00D85744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xam </w:t>
            </w:r>
            <w:r w:rsidR="00D85744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m</w:t>
            </w:r>
            <w:r w:rsidR="00D85744" w:rsidRPr="00D85744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anagerial </w:t>
            </w:r>
            <w:r w:rsidR="00D85744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c</w:t>
            </w:r>
            <w:r w:rsidR="00D85744" w:rsidRPr="00D85744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ategories</w:t>
            </w:r>
            <w:r w:rsidR="00D85744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, and g</w:t>
            </w:r>
            <w:r w:rsidR="00D85744" w:rsidRPr="00D85744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raduate </w:t>
            </w:r>
            <w:r w:rsidR="00D85744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s</w:t>
            </w:r>
            <w:r w:rsidR="00D85744" w:rsidRPr="00D85744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tudents’ </w:t>
            </w:r>
            <w:r w:rsidR="00D85744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performance achieved to above n</w:t>
            </w:r>
            <w:r w:rsidR="00D85744" w:rsidRPr="00D85744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ational </w:t>
            </w:r>
            <w:r w:rsidR="00D85744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average.</w:t>
            </w:r>
          </w:p>
          <w:p w14:paraId="3F589918" w14:textId="2420F1F7" w:rsidR="00D85744" w:rsidRDefault="00D85744" w:rsidP="00BB5405">
            <w:pPr>
              <w:jc w:val="both"/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Moreover, “Pass” rate on CTM exam improved from </w:t>
            </w:r>
            <w:r w:rsidR="009020EA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77% in 2017 to 100% </w:t>
            </w:r>
            <w:r w:rsidR="006B0F48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since</w:t>
            </w:r>
            <w:r w:rsidR="009020EA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201</w:t>
            </w:r>
            <w:r w:rsidR="00D37AB8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9</w:t>
            </w:r>
            <w:r w:rsidR="009020EA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-20</w:t>
            </w:r>
            <w:r w:rsidR="00D37AB8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20</w:t>
            </w:r>
            <w:r w:rsidR="009020EA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.</w:t>
            </w:r>
          </w:p>
          <w:p w14:paraId="2C7013F5" w14:textId="77777777" w:rsidR="00BB5405" w:rsidRPr="006E294C" w:rsidRDefault="00BB5405" w:rsidP="009020EA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</w:tr>
    </w:tbl>
    <w:p w14:paraId="39570543" w14:textId="0E593F18" w:rsidR="00AA5FB2" w:rsidRDefault="00AA5FB2"/>
    <w:p w14:paraId="10D63185" w14:textId="04367ED5" w:rsidR="00F136C3" w:rsidRDefault="00F136C3"/>
    <w:p w14:paraId="7E485A64" w14:textId="38C0AE15" w:rsidR="00F136C3" w:rsidRDefault="005D68AF">
      <w:r>
        <w:br w:type="page"/>
      </w:r>
    </w:p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350"/>
        <w:gridCol w:w="90"/>
        <w:gridCol w:w="3960"/>
        <w:gridCol w:w="90"/>
        <w:gridCol w:w="3510"/>
        <w:gridCol w:w="2520"/>
      </w:tblGrid>
      <w:tr w:rsidR="003A32E4" w:rsidRPr="00964DD0" w14:paraId="0EAA18C8" w14:textId="77777777" w:rsidTr="00DD45D9">
        <w:trPr>
          <w:trHeight w:val="144"/>
        </w:trPr>
        <w:tc>
          <w:tcPr>
            <w:tcW w:w="14395" w:type="dxa"/>
            <w:gridSpan w:val="7"/>
            <w:shd w:val="pct10" w:color="auto" w:fill="auto"/>
            <w:tcMar>
              <w:top w:w="100" w:type="nil"/>
              <w:right w:w="100" w:type="nil"/>
            </w:tcMar>
          </w:tcPr>
          <w:p w14:paraId="4224890A" w14:textId="40DC519E" w:rsidR="003A32E4" w:rsidRPr="001E35D2" w:rsidRDefault="003A32E4" w:rsidP="00DD45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1E35D2">
              <w:rPr>
                <w:rFonts w:ascii="Times New Roman" w:hAnsi="Times New Roman"/>
                <w:b/>
                <w:bCs/>
              </w:rPr>
              <w:lastRenderedPageBreak/>
              <w:t xml:space="preserve">Student Learning Outcome </w:t>
            </w:r>
            <w:r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3A32E4" w:rsidRPr="00964DD0" w14:paraId="56618C8D" w14:textId="77777777" w:rsidTr="00DD45D9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E856376" w14:textId="77777777" w:rsidR="003A32E4" w:rsidRPr="00EB65C8" w:rsidRDefault="003A32E4" w:rsidP="00DD45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Student Learning Outcome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E455F30" w14:textId="227AADDA" w:rsidR="003A32E4" w:rsidRPr="003A32E4" w:rsidRDefault="00D0349E" w:rsidP="00DD45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</w:pPr>
            <w:r w:rsidRPr="009A3122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Graduates will possess/ demonstrate the ability to identify, formulate, and solve technical problems.</w:t>
            </w:r>
          </w:p>
        </w:tc>
      </w:tr>
      <w:tr w:rsidR="003A32E4" w:rsidRPr="00964DD0" w14:paraId="26F216B8" w14:textId="77777777" w:rsidTr="00DD45D9">
        <w:trPr>
          <w:trHeight w:val="1442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622A6DEA" w14:textId="793A082B" w:rsidR="003A32E4" w:rsidRPr="005D68AF" w:rsidRDefault="003A32E4" w:rsidP="00DD45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Measurement Instrument </w:t>
            </w:r>
            <w:r w:rsidR="005D68AF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5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32849630" w14:textId="6042BD9C" w:rsidR="00D0349E" w:rsidRDefault="00D0349E" w:rsidP="00D034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DIRECT MEASURE: </w:t>
            </w:r>
            <w:r w:rsidRPr="00D0349E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Certified Techno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logy Manager exam questions in </w:t>
            </w:r>
            <w:r w:rsidRPr="00D0349E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“Systems</w:t>
            </w:r>
            <w:r w:rsidR="004B6F6F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.”</w:t>
            </w:r>
          </w:p>
          <w:p w14:paraId="0194078B" w14:textId="12442B7C" w:rsidR="003A32E4" w:rsidRPr="00D0349E" w:rsidRDefault="00D0349E" w:rsidP="00D034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</w:pPr>
            <w:r w:rsidRPr="00373784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Graduate students enrolled in their first semester of Thesis (AMS 599) were required to take the 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ATMAE </w:t>
            </w:r>
            <w:r w:rsidRPr="00373784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Certified Technology Manager (CTM) exam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.</w:t>
            </w:r>
            <w:r w:rsidRPr="00A84AA5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>
              <w:t xml:space="preserve">  </w:t>
            </w:r>
            <w:r w:rsidRPr="00D0349E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Systems consist of the management of technology acro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ss disciplines and companies in </w:t>
            </w:r>
            <w:r w:rsidRPr="00D0349E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an integrated fashion for the purpose of business venture and development</w:t>
            </w:r>
            <w:r w:rsidRPr="00A84AA5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The System category includes 18 questions.</w:t>
            </w:r>
          </w:p>
        </w:tc>
      </w:tr>
      <w:tr w:rsidR="003A32E4" w:rsidRPr="00964DD0" w14:paraId="2D9608C0" w14:textId="77777777" w:rsidTr="00DD45D9">
        <w:tc>
          <w:tcPr>
            <w:tcW w:w="2875" w:type="dxa"/>
            <w:tcBorders>
              <w:lef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305E65AA" w14:textId="77777777" w:rsidR="003A32E4" w:rsidRPr="001160F4" w:rsidRDefault="003A32E4" w:rsidP="00DD45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6"/>
            <w:tcBorders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09549A4E" w14:textId="7055CB4B" w:rsidR="003A32E4" w:rsidRDefault="00D0349E" w:rsidP="00DD45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The goal is for our graduate </w:t>
            </w:r>
            <w:r w:rsidRPr="00A84AA5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students’ 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average performance in each exam category </w:t>
            </w:r>
            <w:r w:rsidRPr="00A84AA5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to meet or exceed the </w:t>
            </w:r>
            <w:r w:rsidRPr="00B752B9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national historical average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.</w:t>
            </w:r>
          </w:p>
          <w:p w14:paraId="306F016A" w14:textId="74CD76D4" w:rsidR="005D68AF" w:rsidRPr="00F136C3" w:rsidRDefault="005D68AF" w:rsidP="00DD45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</w:tc>
      </w:tr>
      <w:tr w:rsidR="003A32E4" w:rsidRPr="00964DD0" w14:paraId="27D305ED" w14:textId="77777777" w:rsidTr="001506DC">
        <w:tc>
          <w:tcPr>
            <w:tcW w:w="431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6FDA89A6" w14:textId="77777777" w:rsidR="003A32E4" w:rsidRDefault="003A32E4" w:rsidP="00DD45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2DDF89F9" w14:textId="77777777" w:rsidR="003A32E4" w:rsidRDefault="003A32E4" w:rsidP="00DD45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3BCDD76" w14:textId="77777777" w:rsidR="003A32E4" w:rsidRPr="00964DD0" w:rsidRDefault="003A32E4" w:rsidP="00DD45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pct12" w:color="auto" w:fill="auto"/>
          </w:tcPr>
          <w:p w14:paraId="2F88E710" w14:textId="4E8AD57C" w:rsidR="003A32E4" w:rsidRPr="00964DD0" w:rsidRDefault="00D37AB8" w:rsidP="00673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60</w:t>
            </w:r>
            <w:r w:rsidR="00673230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%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32151992" w14:textId="77777777" w:rsidR="003A32E4" w:rsidRPr="00C4455B" w:rsidRDefault="003A32E4" w:rsidP="00DD45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6E82B7D3" w14:textId="6FAEC8D3" w:rsidR="003A32E4" w:rsidRPr="0075740F" w:rsidRDefault="006B0F48" w:rsidP="001506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100</w:t>
            </w:r>
            <w:r w:rsidR="00DD45D9" w:rsidRPr="00F615A8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%</w:t>
            </w:r>
          </w:p>
        </w:tc>
      </w:tr>
      <w:tr w:rsidR="003A32E4" w:rsidRPr="00964DD0" w14:paraId="1DFBE8D6" w14:textId="77777777" w:rsidTr="00DD45D9">
        <w:trPr>
          <w:trHeight w:val="1253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65971AB4" w14:textId="77777777" w:rsidR="003A32E4" w:rsidRPr="00EB65C8" w:rsidRDefault="003A32E4" w:rsidP="00DD45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2EFB4AF7" w14:textId="1B1E2107" w:rsidR="00DD45D9" w:rsidRPr="00B65E31" w:rsidRDefault="00DD45D9" w:rsidP="006732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</w:pPr>
            <w:r w:rsidRPr="00B65E31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Certified Technology Manager (CTM) exam offered by the Association of Technology, Management, and Applied Engineering (ATMAE). The exam is two hours and must be taken in a proctored setting. Scores are released by </w:t>
            </w:r>
            <w:r w:rsidR="00D246E5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the </w:t>
            </w:r>
            <w:r w:rsidRPr="00B65E31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ATMAE website. </w:t>
            </w:r>
            <w:r w:rsidR="00673230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The n</w:t>
            </w:r>
            <w:r w:rsidR="00673230" w:rsidRPr="00885E07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ational h</w:t>
            </w:r>
            <w:r w:rsidR="00673230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istorical average score for the category</w:t>
            </w:r>
            <w:r w:rsidR="00673230" w:rsidRPr="00885E07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of </w:t>
            </w:r>
            <w:r w:rsidR="00673230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Systems</w:t>
            </w:r>
            <w:r w:rsidR="00673230" w:rsidRPr="00885E07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 w:rsidR="00673230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is </w:t>
            </w:r>
            <w:r w:rsidR="006B0F48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60%</w:t>
            </w:r>
            <w:r w:rsidR="00673230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.</w:t>
            </w:r>
          </w:p>
          <w:p w14:paraId="357A4B6F" w14:textId="6CC7368C" w:rsidR="003A32E4" w:rsidRDefault="00DD45D9" w:rsidP="00DD45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</w:pPr>
            <w:r w:rsidRPr="00B65E31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In 20</w:t>
            </w:r>
            <w:r w:rsidR="00AD230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20</w:t>
            </w:r>
            <w:r w:rsidRPr="00B65E31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-20</w:t>
            </w:r>
            <w:r w:rsidR="00D37AB8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2</w:t>
            </w:r>
            <w:r w:rsidR="00AD230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1</w:t>
            </w:r>
            <w:r w:rsidRPr="00B65E31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, </w:t>
            </w:r>
            <w:r w:rsidR="00D37AB8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three</w:t>
            </w:r>
            <w:r w:rsidRPr="00B65E31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graduate students took the exam</w:t>
            </w:r>
            <w:r w:rsidR="00B200B5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 w:rsidR="00B200B5" w:rsidRPr="00B200B5">
              <w:rPr>
                <w:rFonts w:ascii="Times New Roman" w:hAnsi="Times New Roman"/>
                <w:bCs/>
                <w:i/>
                <w:color w:val="2F5496" w:themeColor="accent1" w:themeShade="BF"/>
                <w:sz w:val="20"/>
                <w:szCs w:val="20"/>
              </w:rPr>
              <w:t>(N=</w:t>
            </w:r>
            <w:r w:rsidR="00D37AB8">
              <w:rPr>
                <w:rFonts w:ascii="Times New Roman" w:hAnsi="Times New Roman"/>
                <w:bCs/>
                <w:i/>
                <w:color w:val="2F5496" w:themeColor="accent1" w:themeShade="BF"/>
                <w:sz w:val="20"/>
                <w:szCs w:val="20"/>
              </w:rPr>
              <w:t>3</w:t>
            </w:r>
            <w:r w:rsidR="00B200B5" w:rsidRPr="00B200B5">
              <w:rPr>
                <w:rFonts w:ascii="Times New Roman" w:hAnsi="Times New Roman"/>
                <w:bCs/>
                <w:i/>
                <w:color w:val="2F5496" w:themeColor="accent1" w:themeShade="BF"/>
                <w:sz w:val="20"/>
                <w:szCs w:val="20"/>
              </w:rPr>
              <w:t>)</w:t>
            </w:r>
            <w:r w:rsidR="00B200B5" w:rsidRPr="00B65E31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.</w:t>
            </w:r>
            <w:r w:rsidR="00B200B5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 w:rsidR="006B0F48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100%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% (</w:t>
            </w:r>
            <w:r w:rsidR="006B0F48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of </w:t>
            </w:r>
            <w:r w:rsidR="00D37AB8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) students achieved 10.7 or more in </w:t>
            </w:r>
            <w:r w:rsidR="00D246E5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System category.</w:t>
            </w:r>
          </w:p>
          <w:p w14:paraId="52371BB2" w14:textId="77777777" w:rsidR="00DD45D9" w:rsidRDefault="00DD45D9" w:rsidP="00DD45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</w:pPr>
          </w:p>
          <w:p w14:paraId="70E861C6" w14:textId="26F64EBB" w:rsidR="00DD45D9" w:rsidRPr="00964DD0" w:rsidRDefault="00DD45D9" w:rsidP="00DD45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32E4" w:rsidRPr="00964DD0" w14:paraId="43D3442F" w14:textId="77777777" w:rsidTr="00DD45D9"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4200F9D" w14:textId="77777777" w:rsidR="003A32E4" w:rsidRPr="00EB65C8" w:rsidRDefault="003A32E4" w:rsidP="00DD45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Measurement Instrument 2</w:t>
            </w:r>
          </w:p>
          <w:p w14:paraId="3D03EAE1" w14:textId="77777777" w:rsidR="003A32E4" w:rsidRPr="0054609C" w:rsidRDefault="003A32E4" w:rsidP="00DD45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D306DE" w14:textId="207ECCC0" w:rsidR="00D0349E" w:rsidRDefault="00D0349E" w:rsidP="00D034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DIRECT MEASURE: </w:t>
            </w:r>
            <w:r w:rsidRPr="00D0349E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Certified Techno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logy Manager exam questions in </w:t>
            </w:r>
            <w:r w:rsidRPr="00D0349E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“</w:t>
            </w:r>
            <w:r w:rsidRPr="004928E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Processes</w:t>
            </w:r>
            <w:r w:rsidR="004B6F6F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.”</w:t>
            </w:r>
          </w:p>
          <w:p w14:paraId="172F5375" w14:textId="77777777" w:rsidR="003A32E4" w:rsidRDefault="00D0349E" w:rsidP="00D034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</w:pPr>
            <w:r w:rsidRPr="00373784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Graduate students enrolled in their first semester of Thesis (AMS 599) were required to take the 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ATMAE </w:t>
            </w:r>
            <w:r w:rsidRPr="00373784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Certified Technology Manager (CTM) exam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. </w:t>
            </w:r>
            <w:r w:rsidRPr="00D0349E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A process is the transformation of input elements int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o output elements with specific </w:t>
            </w:r>
            <w:r w:rsidRPr="00D0349E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properties, within defined parameters or constraints.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The Processes category includes 19 questions.</w:t>
            </w:r>
          </w:p>
          <w:p w14:paraId="07609FAE" w14:textId="77777777" w:rsidR="00DD45D9" w:rsidRDefault="00DD45D9" w:rsidP="00D034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</w:pPr>
          </w:p>
          <w:p w14:paraId="5A568258" w14:textId="7D858C34" w:rsidR="00DD45D9" w:rsidRPr="00D0349E" w:rsidRDefault="00DD45D9" w:rsidP="00D034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3A32E4" w:rsidRPr="00964DD0" w14:paraId="6A9B2889" w14:textId="77777777" w:rsidTr="00DD45D9"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AEB8D3A" w14:textId="77777777" w:rsidR="003A32E4" w:rsidRDefault="003A32E4" w:rsidP="00DD45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Criteria for Student Success</w:t>
            </w:r>
          </w:p>
          <w:p w14:paraId="5995AEDA" w14:textId="77777777" w:rsidR="003A32E4" w:rsidRDefault="003A32E4" w:rsidP="00DD45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2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E61D7A8" w14:textId="68556932" w:rsidR="003A32E4" w:rsidRPr="0054609C" w:rsidRDefault="00D0349E" w:rsidP="00D034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The goal is for our graduate </w:t>
            </w:r>
            <w:r w:rsidRPr="00A84AA5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students’ 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average performance in each exam category </w:t>
            </w:r>
            <w:r w:rsidRPr="00A84AA5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to meet or exceed the </w:t>
            </w:r>
            <w:r w:rsidRPr="00B752B9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national historical average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.</w:t>
            </w:r>
          </w:p>
        </w:tc>
      </w:tr>
      <w:tr w:rsidR="003A32E4" w:rsidRPr="00964DD0" w14:paraId="379054D8" w14:textId="77777777" w:rsidTr="001506DC">
        <w:tc>
          <w:tcPr>
            <w:tcW w:w="4225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D6F0E2C" w14:textId="77777777" w:rsidR="003A32E4" w:rsidRDefault="003A32E4" w:rsidP="00DD45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087F983D" w14:textId="77777777" w:rsidR="003A32E4" w:rsidRPr="0054609C" w:rsidRDefault="003A32E4" w:rsidP="00DD45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shd w:val="clear" w:color="auto" w:fill="auto"/>
          </w:tcPr>
          <w:p w14:paraId="21FFFF01" w14:textId="245C723D" w:rsidR="003A32E4" w:rsidRPr="0054609C" w:rsidRDefault="00D37AB8" w:rsidP="00673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60</w:t>
            </w:r>
            <w:r w:rsidR="00673230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%</w:t>
            </w:r>
          </w:p>
        </w:tc>
        <w:tc>
          <w:tcPr>
            <w:tcW w:w="3600" w:type="dxa"/>
            <w:gridSpan w:val="2"/>
            <w:shd w:val="clear" w:color="auto" w:fill="auto"/>
          </w:tcPr>
          <w:p w14:paraId="74E68E98" w14:textId="77777777" w:rsidR="003A32E4" w:rsidRPr="0054609C" w:rsidRDefault="003A32E4" w:rsidP="00DD45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</w:tcPr>
          <w:p w14:paraId="4BF95720" w14:textId="052C01ED" w:rsidR="003A32E4" w:rsidRPr="0054609C" w:rsidRDefault="00AD230C" w:rsidP="001506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100</w:t>
            </w:r>
            <w:r w:rsidR="000D23FB" w:rsidRPr="000D23FB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%</w:t>
            </w:r>
          </w:p>
        </w:tc>
      </w:tr>
      <w:tr w:rsidR="003A32E4" w:rsidRPr="00964DD0" w14:paraId="77D1EB40" w14:textId="77777777" w:rsidTr="005D68AF">
        <w:trPr>
          <w:trHeight w:val="541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44DA539" w14:textId="6227E7E4" w:rsidR="003A32E4" w:rsidRDefault="003A32E4" w:rsidP="00DD45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</w:p>
          <w:p w14:paraId="31C81DBA" w14:textId="77777777" w:rsidR="003A32E4" w:rsidRPr="0054609C" w:rsidRDefault="003A32E4" w:rsidP="00DD45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B17A6" w14:textId="79751A1C" w:rsidR="000D23FB" w:rsidRPr="00B65E31" w:rsidRDefault="000D23FB" w:rsidP="006732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</w:pPr>
            <w:r w:rsidRPr="00B65E31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Certified Technology Manager (CTM) exam offered by the Association of Technology, Management, and Applied Engineering (ATMAE). The exam is two hours and must be taken in a proctored setting. Scores are released by ATMAE website. </w:t>
            </w:r>
            <w:r w:rsidR="00673230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The n</w:t>
            </w:r>
            <w:r w:rsidR="00673230" w:rsidRPr="00885E07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ational h</w:t>
            </w:r>
            <w:r w:rsidR="00673230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istorical average score for the category</w:t>
            </w:r>
            <w:r w:rsidR="00673230" w:rsidRPr="00885E07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of </w:t>
            </w:r>
            <w:r w:rsidR="00673230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Processes</w:t>
            </w:r>
            <w:r w:rsidR="00673230" w:rsidRPr="00885E07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 w:rsidR="00673230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is </w:t>
            </w:r>
            <w:r w:rsidR="00AD230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63.1%</w:t>
            </w:r>
            <w:r w:rsidR="00673230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.</w:t>
            </w:r>
          </w:p>
          <w:p w14:paraId="1CA6EE09" w14:textId="2270C0C5" w:rsidR="000D23FB" w:rsidRDefault="000D23FB" w:rsidP="000D23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</w:pPr>
            <w:r w:rsidRPr="00B65E31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In 20</w:t>
            </w:r>
            <w:r w:rsidR="00AD230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20</w:t>
            </w:r>
            <w:r w:rsidRPr="00B65E31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-20</w:t>
            </w:r>
            <w:r w:rsidR="00264CCB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2</w:t>
            </w:r>
            <w:r w:rsidR="00AD230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1</w:t>
            </w:r>
            <w:r w:rsidRPr="00B65E31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, </w:t>
            </w:r>
            <w:r w:rsidR="00264CCB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three</w:t>
            </w:r>
            <w:r w:rsidRPr="00B65E31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graduate students took the exam</w:t>
            </w:r>
            <w:r w:rsidR="00B200B5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 w:rsidR="00B200B5" w:rsidRPr="00B200B5">
              <w:rPr>
                <w:rFonts w:ascii="Times New Roman" w:hAnsi="Times New Roman"/>
                <w:bCs/>
                <w:i/>
                <w:color w:val="2F5496" w:themeColor="accent1" w:themeShade="BF"/>
                <w:sz w:val="20"/>
                <w:szCs w:val="20"/>
              </w:rPr>
              <w:t>(N=</w:t>
            </w:r>
            <w:r w:rsidR="00D37AB8">
              <w:rPr>
                <w:rFonts w:ascii="Times New Roman" w:hAnsi="Times New Roman"/>
                <w:bCs/>
                <w:i/>
                <w:color w:val="2F5496" w:themeColor="accent1" w:themeShade="BF"/>
                <w:sz w:val="20"/>
                <w:szCs w:val="20"/>
              </w:rPr>
              <w:t>3</w:t>
            </w:r>
            <w:r w:rsidR="00B200B5" w:rsidRPr="00B200B5">
              <w:rPr>
                <w:rFonts w:ascii="Times New Roman" w:hAnsi="Times New Roman"/>
                <w:bCs/>
                <w:i/>
                <w:color w:val="2F5496" w:themeColor="accent1" w:themeShade="BF"/>
                <w:sz w:val="20"/>
                <w:szCs w:val="20"/>
              </w:rPr>
              <w:t>)</w:t>
            </w:r>
            <w:r w:rsidR="00B200B5" w:rsidRPr="00B65E31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.</w:t>
            </w:r>
            <w:r w:rsidR="00B200B5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 w:rsidR="00AD230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% (</w:t>
            </w:r>
            <w:r w:rsidR="00AD230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of </w:t>
            </w:r>
            <w:r w:rsidR="00264CCB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) students achieved </w:t>
            </w:r>
            <w:r w:rsidR="00AD230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63.1%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or more in System category.</w:t>
            </w:r>
          </w:p>
          <w:p w14:paraId="1FE508F9" w14:textId="77777777" w:rsidR="003A32E4" w:rsidRDefault="003A32E4" w:rsidP="000D23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5292DE1" w14:textId="624F866E" w:rsidR="000D23FB" w:rsidRPr="0054609C" w:rsidRDefault="000D23FB" w:rsidP="000D23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63388C8F" w14:textId="77777777" w:rsidR="00DD45D9" w:rsidRDefault="00DD45D9">
      <w:r>
        <w:br w:type="page"/>
      </w:r>
    </w:p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350"/>
        <w:gridCol w:w="4050"/>
        <w:gridCol w:w="3600"/>
        <w:gridCol w:w="1350"/>
        <w:gridCol w:w="1170"/>
      </w:tblGrid>
      <w:tr w:rsidR="003A32E4" w:rsidRPr="00964DD0" w14:paraId="0E8459BE" w14:textId="77777777" w:rsidTr="00DD45D9"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4B3AE046" w14:textId="45D04D76" w:rsidR="003A32E4" w:rsidRPr="00EB65C8" w:rsidRDefault="003A32E4" w:rsidP="00DD45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Measurement Instrument 3</w:t>
            </w:r>
          </w:p>
          <w:p w14:paraId="2CBAB82B" w14:textId="77777777" w:rsidR="003A32E4" w:rsidRDefault="003A32E4" w:rsidP="00DD45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67C1BD6" w14:textId="4D5ECFEE" w:rsidR="00D0349E" w:rsidRDefault="00D0349E" w:rsidP="00D034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DIRECT MEASURE: </w:t>
            </w:r>
            <w:r w:rsidRPr="00D0349E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Certified Techno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logy Manager exam questions in “</w:t>
            </w:r>
            <w:r w:rsidRPr="004928E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Operations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”</w:t>
            </w:r>
            <w:r w:rsidRPr="004928E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, and 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“</w:t>
            </w:r>
            <w:r w:rsidRPr="004928E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Projects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”.</w:t>
            </w:r>
          </w:p>
          <w:p w14:paraId="12382231" w14:textId="79355DEA" w:rsidR="003A32E4" w:rsidRPr="00D0349E" w:rsidRDefault="00D0349E" w:rsidP="00D034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</w:pPr>
            <w:r w:rsidRPr="00373784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Graduate students enrolled in their first semester of Thesis (AMS 599) were required to take the 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ATMAE </w:t>
            </w:r>
            <w:r w:rsidRPr="00373784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Certified Technology Manager (CTM) exam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. </w:t>
            </w:r>
            <w:r w:rsidRPr="00D0349E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Operations management is the management of technolo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gy within a specific industrial </w:t>
            </w:r>
            <w:r w:rsidRPr="00D0349E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specialty.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The </w:t>
            </w:r>
            <w:proofErr w:type="gramStart"/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Operation</w:t>
            </w:r>
            <w:proofErr w:type="gramEnd"/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category includes 19 questions. </w:t>
            </w:r>
            <w:r w:rsidRPr="00D0349E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Projects are the one-time application of a process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to produce a unique product or </w:t>
            </w:r>
            <w:r w:rsidRPr="00D0349E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service</w:t>
            </w:r>
            <w:r w:rsidRPr="00A84AA5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The Project category includes 19 questions.</w:t>
            </w:r>
          </w:p>
        </w:tc>
      </w:tr>
      <w:tr w:rsidR="003A32E4" w:rsidRPr="00964DD0" w14:paraId="36C8FFD7" w14:textId="77777777" w:rsidTr="00DD45D9"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06737A63" w14:textId="77777777" w:rsidR="003A32E4" w:rsidRDefault="003A32E4" w:rsidP="00DD45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  <w:p w14:paraId="172AC976" w14:textId="77777777" w:rsidR="003A32E4" w:rsidRPr="00EB65C8" w:rsidRDefault="003A32E4" w:rsidP="00DD45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F7F6EC2" w14:textId="61C75D41" w:rsidR="003A32E4" w:rsidRPr="0054609C" w:rsidRDefault="00D0349E" w:rsidP="00D034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The goal is for our graduate </w:t>
            </w:r>
            <w:r w:rsidRPr="00A84AA5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students’ 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average performance in each exam category </w:t>
            </w:r>
            <w:r w:rsidRPr="00A84AA5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to meet or exceed the </w:t>
            </w:r>
            <w:r w:rsidRPr="00B752B9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national historical average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.</w:t>
            </w:r>
          </w:p>
        </w:tc>
      </w:tr>
      <w:tr w:rsidR="003A32E4" w:rsidRPr="00964DD0" w14:paraId="4B57AF03" w14:textId="77777777" w:rsidTr="001506DC">
        <w:tc>
          <w:tcPr>
            <w:tcW w:w="4225" w:type="dxa"/>
            <w:gridSpan w:val="2"/>
            <w:tcBorders>
              <w:top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580B9C24" w14:textId="77777777" w:rsidR="003A32E4" w:rsidRDefault="003A32E4" w:rsidP="00DD45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50720464" w14:textId="77777777" w:rsidR="003A32E4" w:rsidRDefault="003A32E4" w:rsidP="00DD45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  <w:shd w:val="pct12" w:color="auto" w:fill="auto"/>
          </w:tcPr>
          <w:p w14:paraId="411F5F13" w14:textId="212B109C" w:rsidR="003A32E4" w:rsidRPr="0054609C" w:rsidRDefault="00264CCB" w:rsidP="00022B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60</w:t>
            </w:r>
            <w:r w:rsidR="00022B0A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%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pct12" w:color="auto" w:fill="auto"/>
          </w:tcPr>
          <w:p w14:paraId="6B8F2135" w14:textId="77777777" w:rsidR="003A32E4" w:rsidRPr="0054609C" w:rsidRDefault="003A32E4" w:rsidP="00DD45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shd w:val="pct12" w:color="auto" w:fill="auto"/>
          </w:tcPr>
          <w:p w14:paraId="6CF9EF21" w14:textId="173FDC7B" w:rsidR="003A32E4" w:rsidRPr="0054609C" w:rsidRDefault="00AD230C" w:rsidP="001506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100</w:t>
            </w:r>
            <w:r w:rsidR="008F3B49" w:rsidRPr="00F615A8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%</w:t>
            </w:r>
          </w:p>
        </w:tc>
      </w:tr>
      <w:tr w:rsidR="003A32E4" w:rsidRPr="00964DD0" w14:paraId="5512CF9F" w14:textId="77777777" w:rsidTr="005E51AF">
        <w:trPr>
          <w:trHeight w:val="1397"/>
        </w:trPr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7DE1E0D3" w14:textId="77777777" w:rsidR="003A32E4" w:rsidRDefault="003A32E4" w:rsidP="00DD45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</w:p>
          <w:p w14:paraId="525F0B94" w14:textId="77777777" w:rsidR="003A32E4" w:rsidRDefault="003A32E4" w:rsidP="00DD45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34C0D6D" w14:textId="77777777" w:rsidR="003A32E4" w:rsidRPr="0054609C" w:rsidRDefault="003A32E4" w:rsidP="00DD45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14:paraId="03803FAB" w14:textId="284B296C" w:rsidR="005E51AF" w:rsidRPr="00B65E31" w:rsidRDefault="005E51AF" w:rsidP="00022B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</w:pPr>
            <w:r w:rsidRPr="00B65E31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Certified Technology Manager (CTM) exam offered by the Association of Technology, Management, and Applied Engineering (ATMAE). The exam is two hours and must be taken in a proctored setting. Scores are released by </w:t>
            </w:r>
            <w:r w:rsidR="00D246E5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the </w:t>
            </w:r>
            <w:r w:rsidRPr="00B65E31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ATMAE website. </w:t>
            </w:r>
            <w:r w:rsidR="00022B0A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The historical national average scores for two categories of Operation and Projects are </w:t>
            </w:r>
            <w:r w:rsidR="00AD230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61%</w:t>
            </w:r>
            <w:r w:rsidR="00022B0A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and </w:t>
            </w:r>
            <w:r w:rsidR="00AD230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70%</w:t>
            </w:r>
            <w:r w:rsidR="00022B0A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respectively.</w:t>
            </w:r>
          </w:p>
          <w:p w14:paraId="37ABCE36" w14:textId="0DEB3379" w:rsidR="003A32E4" w:rsidRPr="0054609C" w:rsidRDefault="005E51AF" w:rsidP="00264C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65E31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In 20</w:t>
            </w:r>
            <w:r w:rsidR="00AD230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20</w:t>
            </w:r>
            <w:r w:rsidRPr="00B65E31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-20</w:t>
            </w:r>
            <w:r w:rsidR="00264CCB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2</w:t>
            </w:r>
            <w:r w:rsidR="00AD230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1</w:t>
            </w:r>
            <w:r w:rsidRPr="00B65E31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, </w:t>
            </w:r>
            <w:r w:rsidR="00264CCB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three</w:t>
            </w:r>
            <w:r w:rsidRPr="00B65E31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graduate students took the exam</w:t>
            </w:r>
            <w:r w:rsidR="00B200B5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 w:rsidR="00B200B5" w:rsidRPr="00B200B5">
              <w:rPr>
                <w:rFonts w:ascii="Times New Roman" w:hAnsi="Times New Roman"/>
                <w:bCs/>
                <w:i/>
                <w:color w:val="2F5496" w:themeColor="accent1" w:themeShade="BF"/>
                <w:sz w:val="20"/>
                <w:szCs w:val="20"/>
              </w:rPr>
              <w:t>(N=</w:t>
            </w:r>
            <w:r w:rsidR="00264CCB">
              <w:rPr>
                <w:rFonts w:ascii="Times New Roman" w:hAnsi="Times New Roman"/>
                <w:bCs/>
                <w:i/>
                <w:color w:val="2F5496" w:themeColor="accent1" w:themeShade="BF"/>
                <w:sz w:val="20"/>
                <w:szCs w:val="20"/>
              </w:rPr>
              <w:t>3</w:t>
            </w:r>
            <w:r w:rsidR="00B200B5" w:rsidRPr="00B200B5">
              <w:rPr>
                <w:rFonts w:ascii="Times New Roman" w:hAnsi="Times New Roman"/>
                <w:bCs/>
                <w:i/>
                <w:color w:val="2F5496" w:themeColor="accent1" w:themeShade="BF"/>
                <w:sz w:val="20"/>
                <w:szCs w:val="20"/>
              </w:rPr>
              <w:t>)</w:t>
            </w:r>
            <w:r w:rsidR="00B200B5" w:rsidRPr="00B65E31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.</w:t>
            </w:r>
            <w:r w:rsidR="00B200B5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 w:rsidR="00AD230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% (</w:t>
            </w:r>
            <w:r w:rsidR="00AD230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of </w:t>
            </w:r>
            <w:r w:rsidR="00264CCB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) students achieved </w:t>
            </w:r>
            <w:r w:rsidR="00AD230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61%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or more in </w:t>
            </w:r>
            <w:r w:rsidR="00D246E5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the </w:t>
            </w:r>
            <w:proofErr w:type="gramStart"/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Operation</w:t>
            </w:r>
            <w:proofErr w:type="gramEnd"/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category</w:t>
            </w:r>
            <w:r w:rsidR="00264CCB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and </w:t>
            </w:r>
            <w:r w:rsidR="00AD230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70% 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or more in </w:t>
            </w:r>
            <w:r w:rsidR="00D246E5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Project category.</w:t>
            </w:r>
          </w:p>
        </w:tc>
      </w:tr>
      <w:tr w:rsidR="00402256" w:rsidRPr="00964DD0" w14:paraId="04490521" w14:textId="77777777" w:rsidTr="00DD45D9">
        <w:tc>
          <w:tcPr>
            <w:tcW w:w="118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802CA27" w14:textId="431AF3BD" w:rsidR="00402256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circle or highlight whether the program </w:t>
            </w:r>
            <w:r w:rsidR="002C17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met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the goal Student Learning Outcome 2.</w:t>
            </w:r>
          </w:p>
          <w:p w14:paraId="0C1A9ED3" w14:textId="6E11F49C" w:rsidR="00402256" w:rsidRPr="003A32E4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BAEFC" w14:textId="77777777" w:rsidR="00402256" w:rsidRPr="003A32E4" w:rsidRDefault="00402256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66A74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Met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4EB71" w14:textId="77777777" w:rsidR="00402256" w:rsidRPr="003A32E4" w:rsidRDefault="00402256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66A74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3A32E4" w:rsidRPr="00964DD0" w14:paraId="0D3445A0" w14:textId="77777777" w:rsidTr="00DD45D9">
        <w:tc>
          <w:tcPr>
            <w:tcW w:w="14395" w:type="dxa"/>
            <w:gridSpan w:val="6"/>
            <w:shd w:val="pct12" w:color="auto" w:fill="auto"/>
            <w:tcMar>
              <w:top w:w="100" w:type="nil"/>
              <w:right w:w="100" w:type="nil"/>
            </w:tcMar>
          </w:tcPr>
          <w:p w14:paraId="00566383" w14:textId="77777777" w:rsidR="003A32E4" w:rsidRPr="0054609C" w:rsidRDefault="003A32E4" w:rsidP="00DD45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Actions 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>(Describe the decision-making process and actions planned for program improvement.  The act</w:t>
            </w:r>
            <w:r>
              <w:rPr>
                <w:rFonts w:ascii="Times New Roman" w:hAnsi="Times New Roman"/>
                <w:sz w:val="20"/>
                <w:szCs w:val="20"/>
              </w:rPr>
              <w:t>ions should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 xml:space="preserve"> include a timeline.)</w:t>
            </w:r>
          </w:p>
        </w:tc>
      </w:tr>
      <w:tr w:rsidR="003A32E4" w:rsidRPr="00964DD0" w14:paraId="5A144F00" w14:textId="77777777" w:rsidTr="00DD45D9">
        <w:trPr>
          <w:trHeight w:val="1340"/>
        </w:trPr>
        <w:tc>
          <w:tcPr>
            <w:tcW w:w="14395" w:type="dxa"/>
            <w:gridSpan w:val="6"/>
            <w:shd w:val="pct12" w:color="auto" w:fill="auto"/>
            <w:tcMar>
              <w:top w:w="100" w:type="nil"/>
              <w:right w:w="100" w:type="nil"/>
            </w:tcMar>
          </w:tcPr>
          <w:p w14:paraId="295FC4F9" w14:textId="07601A4A" w:rsidR="003A32E4" w:rsidRPr="0054609C" w:rsidRDefault="00C475E1" w:rsidP="00C475E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96289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technical</w:t>
            </w:r>
            <w:r w:rsidRPr="00996289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course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s</w:t>
            </w:r>
            <w:r w:rsidRPr="00996289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content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s</w:t>
            </w:r>
            <w:r w:rsidRPr="00996289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evaluated to ensure that graduates are achieving competences consistently and were reviewed at grad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uate faculty meetings. The </w:t>
            </w:r>
            <w:r w:rsidRPr="00996289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courses were evaluated to address the areas above are AMS </w:t>
            </w:r>
            <w:proofErr w:type="gramStart"/>
            <w:r w:rsidRPr="00996289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10</w:t>
            </w:r>
            <w:r w:rsidRPr="00996289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C475E1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Emerging</w:t>
            </w:r>
            <w:proofErr w:type="gramEnd"/>
            <w:r w:rsidRPr="00C475E1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Technologies</w:t>
            </w:r>
            <w:r w:rsidRPr="00996289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, AMS 5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4</w:t>
            </w:r>
            <w:r w:rsidRPr="00996289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0 </w:t>
            </w:r>
            <w:r>
              <w:t xml:space="preserve"> </w:t>
            </w:r>
            <w:r w:rsidRPr="00C475E1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Theory of Constraints</w:t>
            </w:r>
            <w:r w:rsidRPr="00996289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, </w:t>
            </w:r>
            <w:r>
              <w:t xml:space="preserve"> </w:t>
            </w:r>
            <w:r w:rsidRPr="00C475E1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AMS 594 Lean Systems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, </w:t>
            </w:r>
            <w:r>
              <w:t xml:space="preserve"> </w:t>
            </w:r>
            <w:r w:rsidRPr="00C475E1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AMS 580 Six Sigma Quality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, </w:t>
            </w:r>
            <w:r>
              <w:t xml:space="preserve"> </w:t>
            </w:r>
            <w:r w:rsidRPr="00C475E1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AMS 650 Supply Chain Management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, </w:t>
            </w:r>
            <w:r w:rsidRPr="00996289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and AMS 671 Quality Management.</w:t>
            </w:r>
            <w:r w:rsidRPr="0045371E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Evaluation of the </w:t>
            </w:r>
            <w:proofErr w:type="gramStart"/>
            <w:r w:rsidRPr="0045371E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course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s</w:t>
            </w:r>
            <w:proofErr w:type="gramEnd"/>
            <w:r w:rsidRPr="0045371E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content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s</w:t>
            </w:r>
            <w:r w:rsidRPr="0045371E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should be further continued and will be reviewed at upcoming graduate faculty meetings.</w:t>
            </w:r>
          </w:p>
        </w:tc>
      </w:tr>
      <w:tr w:rsidR="003A32E4" w:rsidRPr="00964DD0" w14:paraId="023FDFA4" w14:textId="77777777" w:rsidTr="00DD45D9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582799B0" w14:textId="77777777" w:rsidR="003A32E4" w:rsidRPr="006E294C" w:rsidRDefault="003A32E4" w:rsidP="00DD45D9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6E294C">
              <w:rPr>
                <w:rFonts w:ascii="Times New Roman" w:hAnsi="Times New Roman"/>
                <w:b/>
                <w:bCs/>
                <w:sz w:val="20"/>
              </w:rPr>
              <w:t xml:space="preserve">Follow-Up </w:t>
            </w:r>
            <w:r w:rsidRPr="0075740F">
              <w:rPr>
                <w:rFonts w:ascii="Times New Roman" w:hAnsi="Times New Roman"/>
                <w:bCs/>
                <w:sz w:val="20"/>
              </w:rPr>
              <w:t>(Provide your timeline for follow-up.  If follow-up has occurred, describe how the actions above have resulted in program improvement.)</w:t>
            </w:r>
          </w:p>
        </w:tc>
      </w:tr>
      <w:tr w:rsidR="003A32E4" w:rsidRPr="00964DD0" w14:paraId="630F521C" w14:textId="77777777" w:rsidTr="00DD45D9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0AF0F39B" w14:textId="716B76E6" w:rsidR="00724190" w:rsidRDefault="00724190" w:rsidP="00724190">
            <w:pPr>
              <w:jc w:val="both"/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Based on the CTM exam test result since 2015 to 2018, our g</w:t>
            </w:r>
            <w:r w:rsidRPr="008B78B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raduate 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s</w:t>
            </w:r>
            <w:r w:rsidRPr="008B78B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tudents’ 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performance was below the historical national average</w:t>
            </w:r>
            <w:r w:rsidRPr="008B78B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in t</w:t>
            </w:r>
            <w:r w:rsidRPr="00724190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echnical</w:t>
            </w:r>
            <w:r w:rsidRPr="008B78B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category of Processes. In </w:t>
            </w:r>
            <w:r w:rsidR="004B6F6F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2018-2019</w:t>
            </w:r>
            <w:r w:rsidR="00AD230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, 2019-2020, </w:t>
            </w:r>
            <w:r w:rsidR="004B6F6F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20</w:t>
            </w:r>
            <w:r w:rsidR="00AD230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-20</w:t>
            </w:r>
            <w:r w:rsidR="00BF289D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2</w:t>
            </w:r>
            <w:r w:rsidR="00AD230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the CTM exam shows progress in all </w:t>
            </w:r>
            <w:r w:rsidRPr="00D85744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CTM 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e</w:t>
            </w:r>
            <w:r w:rsidRPr="00D85744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xam 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technical</w:t>
            </w:r>
            <w:r w:rsidRPr="00D85744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c</w:t>
            </w:r>
            <w:r w:rsidRPr="00D85744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ategories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, and g</w:t>
            </w:r>
            <w:r w:rsidRPr="00D85744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raduate 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s</w:t>
            </w:r>
            <w:r w:rsidRPr="00D85744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tudents’ 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performance achieved to above n</w:t>
            </w:r>
            <w:r w:rsidRPr="00D85744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ational 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average.</w:t>
            </w:r>
          </w:p>
          <w:p w14:paraId="58BE2FEA" w14:textId="0BD33D22" w:rsidR="00724190" w:rsidRDefault="00724190" w:rsidP="00724190">
            <w:pPr>
              <w:jc w:val="both"/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Moreover, “Pass” rate on CTM exam improved from 77% in 2017 to 100%</w:t>
            </w:r>
            <w:r w:rsidR="00AD230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since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201</w:t>
            </w:r>
            <w:r w:rsidR="00881C1A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9-2020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.</w:t>
            </w:r>
          </w:p>
          <w:p w14:paraId="6A80CC38" w14:textId="77777777" w:rsidR="005D68AF" w:rsidRDefault="005D68AF" w:rsidP="005D68AF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  <w:p w14:paraId="03767D59" w14:textId="77777777" w:rsidR="005D68AF" w:rsidRDefault="005D68AF" w:rsidP="005D68AF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  <w:p w14:paraId="4AF2E385" w14:textId="6A275F0E" w:rsidR="005D68AF" w:rsidRPr="006E294C" w:rsidRDefault="005D68AF" w:rsidP="005D68AF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</w:tr>
    </w:tbl>
    <w:p w14:paraId="733BFA9B" w14:textId="767DD560" w:rsidR="00965C85" w:rsidRDefault="00965C85"/>
    <w:p w14:paraId="546FA9A0" w14:textId="77777777" w:rsidR="00965C85" w:rsidRDefault="00965C85">
      <w:r>
        <w:br w:type="page"/>
      </w:r>
    </w:p>
    <w:p w14:paraId="5A97394B" w14:textId="77777777" w:rsidR="00F136C3" w:rsidRDefault="00F136C3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350"/>
        <w:gridCol w:w="90"/>
        <w:gridCol w:w="3960"/>
        <w:gridCol w:w="90"/>
        <w:gridCol w:w="3510"/>
        <w:gridCol w:w="1350"/>
        <w:gridCol w:w="1170"/>
      </w:tblGrid>
      <w:tr w:rsidR="005D68AF" w:rsidRPr="00964DD0" w14:paraId="2DD1A28E" w14:textId="77777777" w:rsidTr="00DD45D9">
        <w:trPr>
          <w:trHeight w:val="144"/>
        </w:trPr>
        <w:tc>
          <w:tcPr>
            <w:tcW w:w="14395" w:type="dxa"/>
            <w:gridSpan w:val="8"/>
            <w:shd w:val="pct10" w:color="auto" w:fill="auto"/>
            <w:tcMar>
              <w:top w:w="100" w:type="nil"/>
              <w:right w:w="100" w:type="nil"/>
            </w:tcMar>
          </w:tcPr>
          <w:p w14:paraId="7DAB4060" w14:textId="02DC6E55" w:rsidR="005D68AF" w:rsidRPr="001E35D2" w:rsidRDefault="005D68AF" w:rsidP="00DD45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1E35D2">
              <w:rPr>
                <w:rFonts w:ascii="Times New Roman" w:hAnsi="Times New Roman"/>
                <w:b/>
                <w:bCs/>
              </w:rPr>
              <w:t xml:space="preserve">Student Learning Outcome </w:t>
            </w:r>
            <w:r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5D68AF" w:rsidRPr="00964DD0" w14:paraId="79E24493" w14:textId="77777777" w:rsidTr="00DD45D9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E55F73A" w14:textId="77777777" w:rsidR="005D68AF" w:rsidRPr="00EB65C8" w:rsidRDefault="005D68AF" w:rsidP="00DD45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Student Learning Outcome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2FA5D84" w14:textId="14DA1E77" w:rsidR="005D68AF" w:rsidRPr="003A32E4" w:rsidRDefault="00CC133F" w:rsidP="00DD45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</w:pPr>
            <w:r w:rsidRPr="00CC133F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Graduates will demonstrate an ability to communicate effectively in pertinent areas, both written and oral.</w:t>
            </w:r>
          </w:p>
        </w:tc>
      </w:tr>
      <w:tr w:rsidR="005D68AF" w:rsidRPr="00964DD0" w14:paraId="1251223B" w14:textId="77777777" w:rsidTr="00DD45D9">
        <w:trPr>
          <w:trHeight w:val="64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786DC15F" w14:textId="77777777" w:rsidR="005D68AF" w:rsidRPr="005D68AF" w:rsidRDefault="005D68AF" w:rsidP="00DD45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Measurement Instrument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25A05106" w14:textId="00416E6D" w:rsidR="005D68AF" w:rsidRPr="005D68AF" w:rsidRDefault="00B200B5" w:rsidP="006932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DIRECT MEASURE: </w:t>
            </w:r>
            <w:r w:rsidR="006932E0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Proposal</w:t>
            </w:r>
            <w:r w:rsidRPr="00B200B5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scores</w:t>
            </w:r>
          </w:p>
        </w:tc>
      </w:tr>
      <w:tr w:rsidR="001A5AF2" w:rsidRPr="00964DD0" w14:paraId="1E5DEDA6" w14:textId="77777777" w:rsidTr="00400049">
        <w:trPr>
          <w:trHeight w:val="975"/>
        </w:trPr>
        <w:tc>
          <w:tcPr>
            <w:tcW w:w="2875" w:type="dxa"/>
            <w:tcBorders>
              <w:lef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4D9AFD1C" w14:textId="77777777" w:rsidR="001A5AF2" w:rsidRPr="001160F4" w:rsidRDefault="001A5AF2" w:rsidP="001A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7"/>
            <w:tcBorders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1920E781" w14:textId="39EAE862" w:rsidR="001A5AF2" w:rsidRPr="00F136C3" w:rsidRDefault="004A41ED" w:rsidP="006932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The goal is</w:t>
            </w:r>
            <w:r w:rsidR="001A5AF2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our graduate </w:t>
            </w:r>
            <w:r w:rsidR="001A5AF2" w:rsidRPr="00A84AA5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students’ </w:t>
            </w:r>
            <w:r w:rsidR="001A5AF2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average performance in </w:t>
            </w:r>
            <w:r w:rsidR="00D246E5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the </w:t>
            </w:r>
            <w:r w:rsidRPr="004A41ED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thesis proposal 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meet</w:t>
            </w:r>
            <w:r w:rsidR="00D246E5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or exceed</w:t>
            </w:r>
            <w:r w:rsidR="00D246E5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the “</w:t>
            </w:r>
            <w:r w:rsidRPr="004A41ED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Competent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” level in </w:t>
            </w:r>
            <w:r w:rsidR="00D246E5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grading rubric. Grading rubric criteria ranges </w:t>
            </w:r>
            <w:r w:rsidR="00FC322E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are; Mastery (5 points), </w:t>
            </w:r>
            <w:r w:rsidR="00FC322E" w:rsidRPr="004A41ED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Competen</w:t>
            </w:r>
            <w:r w:rsidR="00FC322E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t (4 points), Marginal (3 points), Deficient (2 points), and Unacceptable (1 point).</w:t>
            </w:r>
          </w:p>
        </w:tc>
      </w:tr>
      <w:tr w:rsidR="001A5AF2" w:rsidRPr="00964DD0" w14:paraId="15DEF03A" w14:textId="77777777" w:rsidTr="00DD45D9">
        <w:tc>
          <w:tcPr>
            <w:tcW w:w="431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1472AC1C" w14:textId="77777777" w:rsidR="001A5AF2" w:rsidRDefault="001A5AF2" w:rsidP="001A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0E41677F" w14:textId="77777777" w:rsidR="001A5AF2" w:rsidRDefault="001A5AF2" w:rsidP="001A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E2C24E3" w14:textId="77777777" w:rsidR="001A5AF2" w:rsidRPr="00964DD0" w:rsidRDefault="001A5AF2" w:rsidP="001A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pct12" w:color="auto" w:fill="auto"/>
          </w:tcPr>
          <w:p w14:paraId="7E9009AE" w14:textId="339CDD79" w:rsidR="001A5AF2" w:rsidRPr="00964DD0" w:rsidRDefault="00CC5E2B" w:rsidP="00CC5E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60%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76D043BB" w14:textId="77777777" w:rsidR="001A5AF2" w:rsidRPr="00C4455B" w:rsidRDefault="001A5AF2" w:rsidP="001A5A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2EC34FF3" w14:textId="4BAA1360" w:rsidR="00400049" w:rsidRPr="008A0230" w:rsidRDefault="00AD230C" w:rsidP="00C36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D230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66.7%</w:t>
            </w:r>
          </w:p>
        </w:tc>
      </w:tr>
      <w:tr w:rsidR="001A5AF2" w:rsidRPr="00964DD0" w14:paraId="5AE4AC88" w14:textId="77777777" w:rsidTr="004C02E8">
        <w:trPr>
          <w:trHeight w:val="723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24B29778" w14:textId="77777777" w:rsidR="001A5AF2" w:rsidRPr="00EB65C8" w:rsidRDefault="001A5AF2" w:rsidP="001A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7269AB7C" w14:textId="0F6A8900" w:rsidR="001A5AF2" w:rsidRPr="00964DD0" w:rsidRDefault="009A1415" w:rsidP="000F19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The abstracts </w:t>
            </w:r>
            <w:r w:rsidR="00D246E5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are</w:t>
            </w:r>
            <w:r w:rsidRPr="009A1415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scored by </w:t>
            </w:r>
            <w:r w:rsidR="00DE0359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the thesis committee. The thesis proposal is evaluated based on three criteria; 1) subject content, 2) organization and structure, and 3) writing.</w:t>
            </w:r>
          </w:p>
        </w:tc>
      </w:tr>
      <w:tr w:rsidR="001A5AF2" w:rsidRPr="00964DD0" w14:paraId="56DA8FF1" w14:textId="77777777" w:rsidTr="00DD45D9"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1BBBA3F" w14:textId="77777777" w:rsidR="001A5AF2" w:rsidRPr="00EB65C8" w:rsidRDefault="001A5AF2" w:rsidP="001A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Measurement Instrument 2</w:t>
            </w:r>
          </w:p>
          <w:p w14:paraId="69E4B862" w14:textId="77777777" w:rsidR="001A5AF2" w:rsidRPr="0054609C" w:rsidRDefault="001A5AF2" w:rsidP="001A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27BF8" w14:textId="288F3ED8" w:rsidR="001A5AF2" w:rsidRPr="0054609C" w:rsidRDefault="001A5AF2" w:rsidP="001A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DIRECT MEASURE: </w:t>
            </w:r>
            <w:r w:rsidRPr="004928E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Thesis oral presentation scores</w:t>
            </w:r>
          </w:p>
        </w:tc>
      </w:tr>
      <w:tr w:rsidR="001A5AF2" w:rsidRPr="00964DD0" w14:paraId="2CD5AB93" w14:textId="77777777" w:rsidTr="00400049">
        <w:trPr>
          <w:trHeight w:val="1056"/>
        </w:trPr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E835295" w14:textId="7B26A1ED" w:rsidR="001A5AF2" w:rsidRDefault="001A5AF2" w:rsidP="001A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F042394" w14:textId="15022FBD" w:rsidR="001A5AF2" w:rsidRPr="0054609C" w:rsidRDefault="00194ECF" w:rsidP="001A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The goal is our graduate </w:t>
            </w:r>
            <w:r w:rsidRPr="00A84AA5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students’ 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average performance in </w:t>
            </w:r>
            <w:r w:rsidR="00D246E5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the </w:t>
            </w:r>
            <w:r w:rsidR="008A0230" w:rsidRPr="004A41ED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thesis </w:t>
            </w:r>
            <w:r w:rsidR="008A0230" w:rsidRPr="004928E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oral</w:t>
            </w:r>
            <w:r w:rsidRPr="004928E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presentation 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meet</w:t>
            </w:r>
            <w:r w:rsidR="00D246E5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or exceed</w:t>
            </w:r>
            <w:r w:rsidR="00D246E5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the “</w:t>
            </w:r>
            <w:r w:rsidRPr="004A41ED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Competent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” level in </w:t>
            </w:r>
            <w:r w:rsidR="00D246E5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grading rubric. Grading rubric criteria ranges are; Mastery (5 points), </w:t>
            </w:r>
            <w:r w:rsidRPr="004A41ED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Competen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t (4 points), Marginal (3 points), Deficient (2 points), and Unacceptable (1 point).</w:t>
            </w:r>
          </w:p>
        </w:tc>
      </w:tr>
      <w:tr w:rsidR="008A0230" w:rsidRPr="00964DD0" w14:paraId="2380EE27" w14:textId="77777777" w:rsidTr="004C02E8">
        <w:trPr>
          <w:trHeight w:val="615"/>
        </w:trPr>
        <w:tc>
          <w:tcPr>
            <w:tcW w:w="4225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C23F2D5" w14:textId="77777777" w:rsidR="008A0230" w:rsidRDefault="008A0230" w:rsidP="008A0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2A279359" w14:textId="77777777" w:rsidR="008A0230" w:rsidRPr="0054609C" w:rsidRDefault="008A0230" w:rsidP="008A0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shd w:val="clear" w:color="auto" w:fill="auto"/>
          </w:tcPr>
          <w:p w14:paraId="4B4C7920" w14:textId="51128E52" w:rsidR="008A0230" w:rsidRPr="0054609C" w:rsidRDefault="00C177EF" w:rsidP="00C177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6</w:t>
            </w:r>
            <w:r w:rsidR="008A0230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0%</w:t>
            </w:r>
          </w:p>
        </w:tc>
        <w:tc>
          <w:tcPr>
            <w:tcW w:w="3600" w:type="dxa"/>
            <w:gridSpan w:val="2"/>
            <w:shd w:val="clear" w:color="auto" w:fill="auto"/>
          </w:tcPr>
          <w:p w14:paraId="4FCF9884" w14:textId="77777777" w:rsidR="008A0230" w:rsidRPr="0054609C" w:rsidRDefault="008A0230" w:rsidP="008A02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A1ADC43" w14:textId="6C8690B4" w:rsidR="004C02E8" w:rsidRPr="0054609C" w:rsidRDefault="00C177EF" w:rsidP="00C177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66.67</w:t>
            </w:r>
            <w:r w:rsidR="001506DC" w:rsidRPr="000D23FB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%</w:t>
            </w:r>
          </w:p>
        </w:tc>
      </w:tr>
      <w:tr w:rsidR="00400049" w:rsidRPr="00964DD0" w14:paraId="385149DA" w14:textId="77777777" w:rsidTr="00400049">
        <w:trPr>
          <w:trHeight w:val="867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43D12A8" w14:textId="77777777" w:rsidR="00400049" w:rsidRDefault="00400049" w:rsidP="004000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</w:p>
          <w:p w14:paraId="56016B41" w14:textId="77777777" w:rsidR="00400049" w:rsidRPr="0054609C" w:rsidRDefault="00400049" w:rsidP="004000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D94CB" w14:textId="77777777" w:rsidR="00380799" w:rsidRDefault="00400049" w:rsidP="000F196D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The oral presentation is</w:t>
            </w:r>
            <w:r w:rsidRPr="009A1415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scored by 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the thesis committee. The thesis oral presentation is evaluated based on four criteria; 1) delivery and style, 2) </w:t>
            </w:r>
            <w:r w:rsidRPr="00400049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validity and scholarly justification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, 3) </w:t>
            </w:r>
            <w:r w:rsidRPr="00400049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presentation format/organization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, and 4) </w:t>
            </w:r>
            <w:r w:rsidRPr="00400049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presentation content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.</w:t>
            </w:r>
            <w:r w:rsidR="00380799">
              <w:t xml:space="preserve"> </w:t>
            </w:r>
          </w:p>
          <w:p w14:paraId="0F7C8D9C" w14:textId="2683092C" w:rsidR="00400049" w:rsidRPr="0054609C" w:rsidRDefault="00380799" w:rsidP="00C177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80799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In 2019-2020, three graduate students </w:t>
            </w:r>
            <w:r w:rsidR="001506D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successfully finished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their thesis</w:t>
            </w:r>
            <w:r w:rsidR="001506D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defense</w:t>
            </w:r>
            <w:r w:rsidRPr="00380799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(N=3). </w:t>
            </w:r>
            <w:r w:rsidR="00C177EF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66.67</w:t>
            </w:r>
            <w:r w:rsidRPr="00380799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% (</w:t>
            </w:r>
            <w:r w:rsidR="00C177EF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2</w:t>
            </w:r>
            <w:r w:rsidRPr="00380799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of 3) students achieved </w:t>
            </w:r>
            <w:r w:rsidR="001506DC" w:rsidRPr="001506D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“Competent” level</w:t>
            </w:r>
            <w:r w:rsidR="001506D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(</w:t>
            </w:r>
            <w:r w:rsidR="00BF289D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4 point on the </w:t>
            </w:r>
            <w:proofErr w:type="gramStart"/>
            <w:r w:rsidR="00BF289D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5 point</w:t>
            </w:r>
            <w:proofErr w:type="gramEnd"/>
            <w:r w:rsidR="00BF289D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scale</w:t>
            </w:r>
            <w:r w:rsidR="001506D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) </w:t>
            </w:r>
            <w:r w:rsidR="001506DC" w:rsidRPr="001506D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in the </w:t>
            </w:r>
            <w:r w:rsidR="00C177EF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thesis oral presentation </w:t>
            </w:r>
            <w:r w:rsidR="001506DC" w:rsidRPr="001506D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grading rubric </w:t>
            </w:r>
          </w:p>
        </w:tc>
      </w:tr>
      <w:tr w:rsidR="00400049" w:rsidRPr="00964DD0" w14:paraId="74D9907C" w14:textId="77777777" w:rsidTr="004C02E8">
        <w:trPr>
          <w:trHeight w:val="543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218B022B" w14:textId="77777777" w:rsidR="00400049" w:rsidRPr="00EB65C8" w:rsidRDefault="00400049" w:rsidP="004000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sz w:val="22"/>
                <w:szCs w:val="22"/>
              </w:rPr>
              <w:t>Measurement Instrument 3</w:t>
            </w:r>
          </w:p>
          <w:p w14:paraId="6CDEFA85" w14:textId="77777777" w:rsidR="00400049" w:rsidRDefault="00400049" w:rsidP="004000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13DA46C" w14:textId="29FE0F77" w:rsidR="004C02E8" w:rsidRPr="00C36277" w:rsidRDefault="006932E0" w:rsidP="00C177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DIRECT MEASURE: </w:t>
            </w:r>
            <w:r w:rsidRPr="004928E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Thesis scores</w:t>
            </w:r>
          </w:p>
        </w:tc>
      </w:tr>
      <w:tr w:rsidR="00400049" w:rsidRPr="00964DD0" w14:paraId="0B0FAE27" w14:textId="77777777" w:rsidTr="00DD45D9"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59A6A96D" w14:textId="77777777" w:rsidR="00400049" w:rsidRDefault="00400049" w:rsidP="004000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  <w:p w14:paraId="4F7CB3D8" w14:textId="77777777" w:rsidR="004C02E8" w:rsidRDefault="004C02E8" w:rsidP="004000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F9F6A4F" w14:textId="31742358" w:rsidR="004C02E8" w:rsidRPr="00EB65C8" w:rsidRDefault="004C02E8" w:rsidP="004000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1BE42A6" w14:textId="2EE200E3" w:rsidR="00400049" w:rsidRPr="0054609C" w:rsidRDefault="006932E0" w:rsidP="004C02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The goal is our graduate </w:t>
            </w:r>
            <w:r w:rsidRPr="00A84AA5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students’ 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average performance in the </w:t>
            </w:r>
            <w:r w:rsidRPr="004A41ED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thesis </w:t>
            </w:r>
            <w:r w:rsidRPr="004928E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oral presentation 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meets or exceeds the “</w:t>
            </w:r>
            <w:r w:rsidRPr="004A41ED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Competent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” level in the grading rubric. Grading rubric criteria ranges are; Mastery (5 points), </w:t>
            </w:r>
            <w:r w:rsidRPr="004A41ED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Competen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t (4 points), Marginal (3 points), Deficient (2 points), and Unacceptable (1 point).</w:t>
            </w:r>
          </w:p>
        </w:tc>
      </w:tr>
      <w:tr w:rsidR="00400049" w:rsidRPr="00964DD0" w14:paraId="22C2FF52" w14:textId="77777777" w:rsidTr="006932E0">
        <w:tc>
          <w:tcPr>
            <w:tcW w:w="4225" w:type="dxa"/>
            <w:gridSpan w:val="2"/>
            <w:tcBorders>
              <w:top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47C237AC" w14:textId="03541083" w:rsidR="00400049" w:rsidRPr="004C02E8" w:rsidRDefault="00400049" w:rsidP="004C0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 w:rsidR="004C02E8"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</w:tcBorders>
            <w:shd w:val="pct12" w:color="auto" w:fill="auto"/>
          </w:tcPr>
          <w:p w14:paraId="5E83FA38" w14:textId="01BA546C" w:rsidR="004C02E8" w:rsidRDefault="001506DC" w:rsidP="00693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6</w:t>
            </w:r>
            <w:r w:rsidR="006932E0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0%</w:t>
            </w:r>
          </w:p>
          <w:p w14:paraId="000CEF7B" w14:textId="77777777" w:rsidR="006932E0" w:rsidRDefault="006932E0" w:rsidP="00693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0DE982E" w14:textId="2FF17E38" w:rsidR="004C02E8" w:rsidRPr="0054609C" w:rsidRDefault="004C02E8" w:rsidP="00693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</w:tcBorders>
            <w:shd w:val="pct12" w:color="auto" w:fill="auto"/>
          </w:tcPr>
          <w:p w14:paraId="7680D641" w14:textId="77777777" w:rsidR="00400049" w:rsidRPr="0054609C" w:rsidRDefault="00400049" w:rsidP="00400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shd w:val="pct12" w:color="auto" w:fill="auto"/>
          </w:tcPr>
          <w:p w14:paraId="47A868A3" w14:textId="25D50E7B" w:rsidR="00400049" w:rsidRPr="0054609C" w:rsidRDefault="001506DC" w:rsidP="00400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3FB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66.67%</w:t>
            </w:r>
          </w:p>
        </w:tc>
      </w:tr>
      <w:tr w:rsidR="00400049" w:rsidRPr="00964DD0" w14:paraId="30A04A9D" w14:textId="77777777" w:rsidTr="00380799">
        <w:trPr>
          <w:trHeight w:val="318"/>
        </w:trPr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43AFAC4B" w14:textId="3D08680D" w:rsidR="00400049" w:rsidRPr="0054609C" w:rsidRDefault="004C02E8" w:rsidP="004000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14:paraId="2CB51B0C" w14:textId="77777777" w:rsidR="00C177EF" w:rsidRDefault="00380799" w:rsidP="003807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</w:pPr>
            <w:r w:rsidRPr="00380799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The oral presentation is scored by the thesis committee. The thesis oral presentation is evaluated based on four criteria; 1) delivery and style, 2) validity and scholarly justification, 3) presentation format/organization, and 4) presentation content.</w:t>
            </w:r>
            <w:r w:rsidR="00C177EF" w:rsidRPr="00380799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25CD9BB9" w14:textId="6841A0D7" w:rsidR="004C02E8" w:rsidRDefault="00C177EF" w:rsidP="003807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80799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In 2019-2020, three graduate students 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successfully finished their thesis </w:t>
            </w:r>
            <w:r w:rsidRPr="00380799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(N=3). 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66.67</w:t>
            </w:r>
            <w:r w:rsidRPr="00380799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% (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2</w:t>
            </w:r>
            <w:r w:rsidRPr="00380799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of 3) students achieved </w:t>
            </w:r>
            <w:r w:rsidRPr="001506D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“Competent” level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(</w:t>
            </w:r>
            <w:r w:rsidR="00BF289D" w:rsidRPr="00BF289D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4 point on the </w:t>
            </w:r>
            <w:proofErr w:type="gramStart"/>
            <w:r w:rsidR="00BF289D" w:rsidRPr="00BF289D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5 point</w:t>
            </w:r>
            <w:proofErr w:type="gramEnd"/>
            <w:r w:rsidR="00BF289D" w:rsidRPr="00BF289D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scale</w:t>
            </w:r>
            <w:r w:rsidR="00BF289D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)</w:t>
            </w:r>
            <w:r w:rsidR="00BF289D" w:rsidRPr="00BF289D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 w:rsidRPr="001506D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thesis </w:t>
            </w:r>
            <w:r w:rsidRPr="001506D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grading rubric</w:t>
            </w:r>
          </w:p>
          <w:p w14:paraId="45718FA3" w14:textId="3DACB5F7" w:rsidR="004C02E8" w:rsidRPr="0054609C" w:rsidRDefault="004C02E8" w:rsidP="003807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0049" w:rsidRPr="00964DD0" w14:paraId="101FBE4B" w14:textId="77777777" w:rsidTr="00DD45D9">
        <w:tc>
          <w:tcPr>
            <w:tcW w:w="118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62FF2C3" w14:textId="77777777" w:rsidR="005D21E1" w:rsidRDefault="005D21E1" w:rsidP="004000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656ABB2" w14:textId="54C5E005" w:rsidR="00400049" w:rsidRDefault="00400049" w:rsidP="004000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Based on your results, circle or highlight whether the program met the goal Student Learning Outcome 3.</w:t>
            </w:r>
          </w:p>
          <w:p w14:paraId="17B9E1B5" w14:textId="3605AC8C" w:rsidR="00400049" w:rsidRPr="003A32E4" w:rsidRDefault="00400049" w:rsidP="004000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DA8BD7" w14:textId="77777777" w:rsidR="005D21E1" w:rsidRDefault="005D21E1" w:rsidP="00400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  <w:p w14:paraId="51148AAF" w14:textId="3880FF9A" w:rsidR="00400049" w:rsidRPr="003A32E4" w:rsidRDefault="00400049" w:rsidP="00400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80799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lastRenderedPageBreak/>
              <w:t>Met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2452E9" w14:textId="77777777" w:rsidR="005D21E1" w:rsidRDefault="005D21E1" w:rsidP="00400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C1942AE" w14:textId="2633893B" w:rsidR="00400049" w:rsidRPr="003A32E4" w:rsidRDefault="00400049" w:rsidP="00400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32E4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Not Met</w:t>
            </w:r>
          </w:p>
        </w:tc>
      </w:tr>
      <w:tr w:rsidR="00400049" w:rsidRPr="00964DD0" w14:paraId="5A878A8F" w14:textId="77777777" w:rsidTr="00DD45D9">
        <w:tc>
          <w:tcPr>
            <w:tcW w:w="14395" w:type="dxa"/>
            <w:gridSpan w:val="8"/>
            <w:shd w:val="pct12" w:color="auto" w:fill="auto"/>
            <w:tcMar>
              <w:top w:w="100" w:type="nil"/>
              <w:right w:w="100" w:type="nil"/>
            </w:tcMar>
          </w:tcPr>
          <w:p w14:paraId="2CD3F5C0" w14:textId="77777777" w:rsidR="00400049" w:rsidRPr="0054609C" w:rsidRDefault="00400049" w:rsidP="004000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Actions 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>(Describe the decision-making process and actions planned for program improvement.  The act</w:t>
            </w:r>
            <w:r>
              <w:rPr>
                <w:rFonts w:ascii="Times New Roman" w:hAnsi="Times New Roman"/>
                <w:sz w:val="20"/>
                <w:szCs w:val="20"/>
              </w:rPr>
              <w:t>ions should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 xml:space="preserve"> include a timeline.)</w:t>
            </w:r>
          </w:p>
        </w:tc>
      </w:tr>
      <w:tr w:rsidR="00400049" w:rsidRPr="00964DD0" w14:paraId="2AAC8294" w14:textId="77777777" w:rsidTr="00DD45D9">
        <w:trPr>
          <w:trHeight w:val="1340"/>
        </w:trPr>
        <w:tc>
          <w:tcPr>
            <w:tcW w:w="14395" w:type="dxa"/>
            <w:gridSpan w:val="8"/>
            <w:shd w:val="pct12" w:color="auto" w:fill="auto"/>
            <w:tcMar>
              <w:top w:w="100" w:type="nil"/>
              <w:right w:w="100" w:type="nil"/>
            </w:tcMar>
          </w:tcPr>
          <w:p w14:paraId="40918C5B" w14:textId="77777777" w:rsidR="0053165A" w:rsidRDefault="00400049" w:rsidP="00400049">
            <w:pPr>
              <w:jc w:val="both"/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</w:pPr>
            <w:r w:rsidRPr="002365C9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Since spring 2016, students are required to submit a thesis topic abstract proposal at the beginning of their thesis hours and give a thesis oral defense at its completion. The abstracts and oral defenses are scored by thesis committee. The goal is for </w:t>
            </w:r>
            <w:r w:rsidR="000F196D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6</w:t>
            </w:r>
            <w:r w:rsidRPr="002365C9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0% of students to average a score of 4 or better (on a five-point scale) for the oral defense and the thesis abstract.</w:t>
            </w:r>
          </w:p>
          <w:p w14:paraId="746885B4" w14:textId="27D8BB2E" w:rsidR="00C36277" w:rsidRDefault="004C02E8" w:rsidP="00400049">
            <w:pPr>
              <w:jc w:val="both"/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</w:pPr>
            <w:r w:rsidRPr="00C36277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60E9DD84" w14:textId="1A3D530D" w:rsidR="00400049" w:rsidRDefault="004C02E8" w:rsidP="00400049">
            <w:pPr>
              <w:jc w:val="both"/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</w:pPr>
            <w:r w:rsidRPr="004C02E8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Since spring 2016, 20 students successfully defended their thesis. Each oral defense was evaluated and scored</w:t>
            </w:r>
            <w:r w:rsidR="00C36277" w:rsidRPr="00C36277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. The total average for all oral defenses was 3.9</w:t>
            </w:r>
            <w:r w:rsidR="00C36277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. </w:t>
            </w:r>
            <w:r w:rsidR="00C36277">
              <w:t xml:space="preserve"> </w:t>
            </w:r>
            <w:r w:rsidR="00C36277" w:rsidRPr="00C36277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One-half of the students received a score average greater than 4.0. This translated into 50% of students averaging 4 or better on the five-point scale.</w:t>
            </w:r>
          </w:p>
          <w:p w14:paraId="27FD85C9" w14:textId="77777777" w:rsidR="00C36277" w:rsidRDefault="00C36277" w:rsidP="00C36277">
            <w:pPr>
              <w:jc w:val="both"/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</w:pPr>
            <w:r w:rsidRPr="00C36277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Since spring 2016, 23 thesis proposal abs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tracts are evaluated and scored</w:t>
            </w:r>
            <w:r w:rsidRPr="00C36277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. The total average for all abstracts was 3.4.</w:t>
            </w:r>
            <w:r>
              <w:t xml:space="preserve"> </w:t>
            </w:r>
            <w:r w:rsidRPr="00C36277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Only four of the abstracts received a score average greater than 4.0. This translated into 17% of students averaging 4 or better on the five-point scale.</w:t>
            </w:r>
          </w:p>
          <w:p w14:paraId="5A2CA18B" w14:textId="77777777" w:rsidR="00BF289D" w:rsidRDefault="00BF289D" w:rsidP="00C3627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BBC38EF" w14:textId="347C64FB" w:rsidR="00BF289D" w:rsidRDefault="00BF289D" w:rsidP="00BF2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80799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In 2019-2020, three graduate students 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successfully finished their thesis and thesis defense </w:t>
            </w:r>
            <w:r w:rsidRPr="00380799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(N=3). 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66.67</w:t>
            </w:r>
            <w:r w:rsidRPr="00380799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% (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2</w:t>
            </w:r>
            <w:r w:rsidRPr="00380799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of 3) students achieved </w:t>
            </w:r>
            <w:r w:rsidRPr="001506D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“Competent” level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(4 point on the </w:t>
            </w:r>
            <w:proofErr w:type="gramStart"/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5 point</w:t>
            </w:r>
            <w:proofErr w:type="gramEnd"/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scale) </w:t>
            </w:r>
            <w:r w:rsidRPr="001506D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thesis</w:t>
            </w:r>
            <w:r w:rsidR="00AD230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thesis defense</w:t>
            </w:r>
            <w:r w:rsidR="00AD230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, and proposal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 w:rsidRPr="001506D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grading rubric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s</w:t>
            </w:r>
            <w:r w:rsidR="00AD230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.</w:t>
            </w:r>
          </w:p>
          <w:p w14:paraId="1CDB788D" w14:textId="13DE81F7" w:rsidR="00BF289D" w:rsidRPr="0054609C" w:rsidRDefault="00BF289D" w:rsidP="00C3627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0049" w:rsidRPr="00964DD0" w14:paraId="0453D47F" w14:textId="77777777" w:rsidTr="00DD45D9"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371A3AF0" w14:textId="77777777" w:rsidR="00400049" w:rsidRPr="006E294C" w:rsidRDefault="00400049" w:rsidP="00400049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6E294C">
              <w:rPr>
                <w:rFonts w:ascii="Times New Roman" w:hAnsi="Times New Roman"/>
                <w:b/>
                <w:bCs/>
                <w:sz w:val="20"/>
              </w:rPr>
              <w:t xml:space="preserve">Follow-Up </w:t>
            </w:r>
            <w:r w:rsidRPr="0075740F">
              <w:rPr>
                <w:rFonts w:ascii="Times New Roman" w:hAnsi="Times New Roman"/>
                <w:bCs/>
                <w:sz w:val="20"/>
              </w:rPr>
              <w:t>(Provide your timeline for follow-up.  If follow-up has occurred, describe how the actions above have resulted in program improvement.)</w:t>
            </w:r>
          </w:p>
        </w:tc>
      </w:tr>
      <w:tr w:rsidR="00400049" w:rsidRPr="00964DD0" w14:paraId="587FEAE6" w14:textId="77777777" w:rsidTr="00DD45D9"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6FA542D3" w14:textId="204BC5F1" w:rsidR="00400049" w:rsidRPr="001800FB" w:rsidRDefault="00BF289D" w:rsidP="00AD230C">
            <w:pPr>
              <w:jc w:val="both"/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</w:pPr>
            <w:r w:rsidRPr="001800FB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Continue to monitor, and</w:t>
            </w:r>
            <w:r w:rsidR="00AD230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 data collection (</w:t>
            </w:r>
            <w:r w:rsidRPr="001800FB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 xml:space="preserve">the data for proposal </w:t>
            </w:r>
            <w:r w:rsidR="004B6F6F" w:rsidRPr="001800FB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score</w:t>
            </w:r>
            <w:r w:rsidR="00AD230C">
              <w:rPr>
                <w:rFonts w:ascii="Times New Roman" w:hAnsi="Times New Roman"/>
                <w:bCs/>
                <w:color w:val="2F5496" w:themeColor="accent1" w:themeShade="BF"/>
                <w:sz w:val="20"/>
                <w:szCs w:val="20"/>
              </w:rPr>
              <w:t>, oral presentation, and thesis score)</w:t>
            </w:r>
          </w:p>
          <w:p w14:paraId="320192A3" w14:textId="77777777" w:rsidR="00400049" w:rsidRDefault="00400049" w:rsidP="00400049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  <w:p w14:paraId="016345F8" w14:textId="77777777" w:rsidR="00400049" w:rsidRPr="006E294C" w:rsidRDefault="00400049" w:rsidP="00400049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</w:tr>
    </w:tbl>
    <w:p w14:paraId="0EEA9A3C" w14:textId="592B993B" w:rsidR="003A32E4" w:rsidRDefault="003A32E4"/>
    <w:p w14:paraId="23630256" w14:textId="2BAF78D5" w:rsidR="003A32E4" w:rsidRDefault="003A32E4" w:rsidP="00A53107"/>
    <w:sectPr w:rsidR="003A32E4" w:rsidSect="005907DF">
      <w:footerReference w:type="even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E1351" w14:textId="77777777" w:rsidR="008C4E98" w:rsidRDefault="008C4E98" w:rsidP="001F2A02">
      <w:r>
        <w:separator/>
      </w:r>
    </w:p>
  </w:endnote>
  <w:endnote w:type="continuationSeparator" w:id="0">
    <w:p w14:paraId="0CF59546" w14:textId="77777777" w:rsidR="008C4E98" w:rsidRDefault="008C4E98" w:rsidP="001F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346681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CB8D44" w14:textId="731DC638" w:rsidR="00C475E1" w:rsidRDefault="00C475E1" w:rsidP="00DD45D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9784B9" w14:textId="77777777" w:rsidR="00C475E1" w:rsidRDefault="00C475E1" w:rsidP="001F2A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804136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729EF8F" w14:textId="5CDC3817" w:rsidR="00C475E1" w:rsidRDefault="00C475E1" w:rsidP="00DD45D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800FB">
          <w:rPr>
            <w:rStyle w:val="PageNumber"/>
            <w:noProof/>
          </w:rPr>
          <w:t>7</w:t>
        </w:r>
        <w:r>
          <w:rPr>
            <w:rStyle w:val="PageNumber"/>
          </w:rPr>
          <w:fldChar w:fldCharType="end"/>
        </w:r>
      </w:p>
    </w:sdtContent>
  </w:sdt>
  <w:p w14:paraId="7F0D2AA5" w14:textId="77777777" w:rsidR="00C475E1" w:rsidRDefault="00C475E1" w:rsidP="001F2A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A93AF" w14:textId="77777777" w:rsidR="008C4E98" w:rsidRDefault="008C4E98" w:rsidP="001F2A02">
      <w:r>
        <w:separator/>
      </w:r>
    </w:p>
  </w:footnote>
  <w:footnote w:type="continuationSeparator" w:id="0">
    <w:p w14:paraId="4D98C3DA" w14:textId="77777777" w:rsidR="008C4E98" w:rsidRDefault="008C4E98" w:rsidP="001F2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2MzI3MDA3sLQAQiUdpeDU4uLM/DyQAkODWgB3v6y6LQAAAA=="/>
  </w:docVars>
  <w:rsids>
    <w:rsidRoot w:val="00AA5FB2"/>
    <w:rsid w:val="00001A5C"/>
    <w:rsid w:val="000134A4"/>
    <w:rsid w:val="0001791B"/>
    <w:rsid w:val="00021C97"/>
    <w:rsid w:val="00022B0A"/>
    <w:rsid w:val="000450BC"/>
    <w:rsid w:val="000566C5"/>
    <w:rsid w:val="00063F79"/>
    <w:rsid w:val="000D23FB"/>
    <w:rsid w:val="000F196D"/>
    <w:rsid w:val="001160F4"/>
    <w:rsid w:val="0012659D"/>
    <w:rsid w:val="001506DC"/>
    <w:rsid w:val="00165B66"/>
    <w:rsid w:val="0017571B"/>
    <w:rsid w:val="001800FB"/>
    <w:rsid w:val="00194ECF"/>
    <w:rsid w:val="001A5AF2"/>
    <w:rsid w:val="001B1F95"/>
    <w:rsid w:val="001C4F15"/>
    <w:rsid w:val="001F2A02"/>
    <w:rsid w:val="00231BC3"/>
    <w:rsid w:val="00234076"/>
    <w:rsid w:val="002365C9"/>
    <w:rsid w:val="0024670E"/>
    <w:rsid w:val="0025124B"/>
    <w:rsid w:val="00264CCB"/>
    <w:rsid w:val="002C1781"/>
    <w:rsid w:val="002D5D87"/>
    <w:rsid w:val="002D6B18"/>
    <w:rsid w:val="002F75F1"/>
    <w:rsid w:val="00336F24"/>
    <w:rsid w:val="00354E70"/>
    <w:rsid w:val="0036061A"/>
    <w:rsid w:val="00373784"/>
    <w:rsid w:val="00380799"/>
    <w:rsid w:val="003A1831"/>
    <w:rsid w:val="003A2642"/>
    <w:rsid w:val="003A32E4"/>
    <w:rsid w:val="003A7A40"/>
    <w:rsid w:val="003E0415"/>
    <w:rsid w:val="00400049"/>
    <w:rsid w:val="00402256"/>
    <w:rsid w:val="00420D10"/>
    <w:rsid w:val="0044187F"/>
    <w:rsid w:val="0045371E"/>
    <w:rsid w:val="00467046"/>
    <w:rsid w:val="004928EC"/>
    <w:rsid w:val="004A360E"/>
    <w:rsid w:val="004A41ED"/>
    <w:rsid w:val="004B0DA2"/>
    <w:rsid w:val="004B6F6F"/>
    <w:rsid w:val="004C02E8"/>
    <w:rsid w:val="004D5BD7"/>
    <w:rsid w:val="00524313"/>
    <w:rsid w:val="0053165A"/>
    <w:rsid w:val="0055029F"/>
    <w:rsid w:val="00586CE2"/>
    <w:rsid w:val="005907DF"/>
    <w:rsid w:val="005A639E"/>
    <w:rsid w:val="005C7ECF"/>
    <w:rsid w:val="005D21E1"/>
    <w:rsid w:val="005D68AF"/>
    <w:rsid w:val="005E51AF"/>
    <w:rsid w:val="005F0B2E"/>
    <w:rsid w:val="006354B4"/>
    <w:rsid w:val="00656559"/>
    <w:rsid w:val="00664A15"/>
    <w:rsid w:val="00673230"/>
    <w:rsid w:val="006932E0"/>
    <w:rsid w:val="006949CF"/>
    <w:rsid w:val="006B0F48"/>
    <w:rsid w:val="006E294C"/>
    <w:rsid w:val="0070232E"/>
    <w:rsid w:val="00721C9E"/>
    <w:rsid w:val="00724190"/>
    <w:rsid w:val="0075740F"/>
    <w:rsid w:val="0076437A"/>
    <w:rsid w:val="007706BE"/>
    <w:rsid w:val="007B0BA0"/>
    <w:rsid w:val="007D3F5C"/>
    <w:rsid w:val="00821161"/>
    <w:rsid w:val="00832D56"/>
    <w:rsid w:val="008366C0"/>
    <w:rsid w:val="00843915"/>
    <w:rsid w:val="00844318"/>
    <w:rsid w:val="00866A74"/>
    <w:rsid w:val="00881C1A"/>
    <w:rsid w:val="00885E07"/>
    <w:rsid w:val="00886228"/>
    <w:rsid w:val="008A0230"/>
    <w:rsid w:val="008B78BC"/>
    <w:rsid w:val="008C4E98"/>
    <w:rsid w:val="008C5673"/>
    <w:rsid w:val="008F3B49"/>
    <w:rsid w:val="009020EA"/>
    <w:rsid w:val="00906B14"/>
    <w:rsid w:val="00907780"/>
    <w:rsid w:val="009414E6"/>
    <w:rsid w:val="00961518"/>
    <w:rsid w:val="0096311E"/>
    <w:rsid w:val="00965C85"/>
    <w:rsid w:val="00981FCF"/>
    <w:rsid w:val="00996289"/>
    <w:rsid w:val="00997BEB"/>
    <w:rsid w:val="009A1415"/>
    <w:rsid w:val="009A3122"/>
    <w:rsid w:val="009C11E6"/>
    <w:rsid w:val="009F0BF3"/>
    <w:rsid w:val="00A00F5E"/>
    <w:rsid w:val="00A53107"/>
    <w:rsid w:val="00A8015B"/>
    <w:rsid w:val="00A84AA5"/>
    <w:rsid w:val="00AA5FB2"/>
    <w:rsid w:val="00AD230C"/>
    <w:rsid w:val="00B200B5"/>
    <w:rsid w:val="00B3239E"/>
    <w:rsid w:val="00B63581"/>
    <w:rsid w:val="00B65E31"/>
    <w:rsid w:val="00B752B9"/>
    <w:rsid w:val="00B974D9"/>
    <w:rsid w:val="00BA43B7"/>
    <w:rsid w:val="00BB0616"/>
    <w:rsid w:val="00BB5405"/>
    <w:rsid w:val="00BC0316"/>
    <w:rsid w:val="00BE60F3"/>
    <w:rsid w:val="00BF289D"/>
    <w:rsid w:val="00C177EF"/>
    <w:rsid w:val="00C36277"/>
    <w:rsid w:val="00C4455B"/>
    <w:rsid w:val="00C475E1"/>
    <w:rsid w:val="00C552BC"/>
    <w:rsid w:val="00CC133F"/>
    <w:rsid w:val="00CC5E2B"/>
    <w:rsid w:val="00CD343F"/>
    <w:rsid w:val="00CF1F02"/>
    <w:rsid w:val="00D0349E"/>
    <w:rsid w:val="00D03ECA"/>
    <w:rsid w:val="00D246E5"/>
    <w:rsid w:val="00D37AB8"/>
    <w:rsid w:val="00D52937"/>
    <w:rsid w:val="00D713AB"/>
    <w:rsid w:val="00D85744"/>
    <w:rsid w:val="00D86425"/>
    <w:rsid w:val="00DD45D9"/>
    <w:rsid w:val="00DD4EBB"/>
    <w:rsid w:val="00DE0359"/>
    <w:rsid w:val="00DE62C8"/>
    <w:rsid w:val="00DF237F"/>
    <w:rsid w:val="00E11EDA"/>
    <w:rsid w:val="00E223B5"/>
    <w:rsid w:val="00E36977"/>
    <w:rsid w:val="00E43B07"/>
    <w:rsid w:val="00E529AD"/>
    <w:rsid w:val="00E73499"/>
    <w:rsid w:val="00E95BBD"/>
    <w:rsid w:val="00EB65C8"/>
    <w:rsid w:val="00EC1C25"/>
    <w:rsid w:val="00ED4FDC"/>
    <w:rsid w:val="00F136C3"/>
    <w:rsid w:val="00F41425"/>
    <w:rsid w:val="00F615A8"/>
    <w:rsid w:val="00F83D69"/>
    <w:rsid w:val="00FA3B8B"/>
    <w:rsid w:val="00FB543B"/>
    <w:rsid w:val="00FC041E"/>
    <w:rsid w:val="00FC322E"/>
    <w:rsid w:val="00FE3BF8"/>
    <w:rsid w:val="00FE5DCA"/>
    <w:rsid w:val="00FF3FB8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0A3F4"/>
  <w15:chartTrackingRefBased/>
  <w15:docId w15:val="{5B27F47C-B767-1D48-8898-7EB7A057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FB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6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F2A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A02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F2A02"/>
  </w:style>
  <w:style w:type="paragraph" w:customStyle="1" w:styleId="Default">
    <w:name w:val="Default"/>
    <w:rsid w:val="00D5293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8A51E-CBE1-4276-B7AF-068D2D859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2519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Burris, Stuart</cp:lastModifiedBy>
  <cp:revision>19</cp:revision>
  <cp:lastPrinted>2019-09-30T17:49:00Z</cp:lastPrinted>
  <dcterms:created xsi:type="dcterms:W3CDTF">2020-10-03T20:45:00Z</dcterms:created>
  <dcterms:modified xsi:type="dcterms:W3CDTF">2021-09-13T18:58:00Z</dcterms:modified>
</cp:coreProperties>
</file>